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0305CA" w14:textId="77777777" w:rsidR="009B78F1" w:rsidRDefault="009B78F1" w:rsidP="0081277B">
      <w:pPr>
        <w:pStyle w:val="BodyText"/>
        <w:widowControl/>
        <w:suppressLineNumbers/>
        <w:suppressAutoHyphens/>
        <w:ind w:firstLine="0"/>
        <w:jc w:val="center"/>
        <w:rPr>
          <w:b/>
        </w:rPr>
      </w:pPr>
      <w:bookmarkStart w:id="0" w:name="_GoBack"/>
      <w:bookmarkEnd w:id="0"/>
    </w:p>
    <w:p w14:paraId="58F18D44" w14:textId="1DAAA830" w:rsidR="007909E8" w:rsidRDefault="008E1BCB" w:rsidP="0081277B">
      <w:pPr>
        <w:pStyle w:val="BodyText"/>
        <w:widowControl/>
        <w:suppressLineNumbers/>
        <w:suppressAutoHyphens/>
        <w:ind w:firstLine="0"/>
        <w:jc w:val="center"/>
        <w:rPr>
          <w:b/>
        </w:rPr>
      </w:pPr>
      <w:r>
        <w:rPr>
          <w:b/>
        </w:rPr>
        <w:t>USER</w:t>
      </w:r>
      <w:r w:rsidR="008143C9" w:rsidRPr="006E479E">
        <w:rPr>
          <w:b/>
        </w:rPr>
        <w:t xml:space="preserve"> AGREEMENT</w:t>
      </w:r>
      <w:r w:rsidR="00870F0C" w:rsidRPr="006E479E">
        <w:rPr>
          <w:b/>
        </w:rPr>
        <w:t xml:space="preserve"> </w:t>
      </w:r>
      <w:r w:rsidR="00145EF9">
        <w:rPr>
          <w:b/>
        </w:rPr>
        <w:t>#UA-20</w:t>
      </w:r>
      <w:r w:rsidR="00145EF9" w:rsidRPr="00145EF9">
        <w:rPr>
          <w:b/>
          <w:highlight w:val="yellow"/>
        </w:rPr>
        <w:t>XX</w:t>
      </w:r>
      <w:r w:rsidR="00145EF9">
        <w:rPr>
          <w:b/>
        </w:rPr>
        <w:t>-</w:t>
      </w:r>
      <w:r w:rsidR="00145EF9" w:rsidRPr="00145EF9">
        <w:rPr>
          <w:b/>
          <w:highlight w:val="yellow"/>
        </w:rPr>
        <w:t>XXX</w:t>
      </w:r>
    </w:p>
    <w:p w14:paraId="0A525EEF" w14:textId="77777777" w:rsidR="0074124E" w:rsidRPr="006E479E" w:rsidRDefault="00870F0C" w:rsidP="0081277B">
      <w:pPr>
        <w:pStyle w:val="BodyText"/>
        <w:widowControl/>
        <w:suppressLineNumbers/>
        <w:suppressAutoHyphens/>
        <w:ind w:firstLine="0"/>
        <w:jc w:val="center"/>
        <w:rPr>
          <w:b/>
        </w:rPr>
      </w:pPr>
      <w:r w:rsidRPr="006E479E">
        <w:rPr>
          <w:b/>
        </w:rPr>
        <w:t>BETWEEN</w:t>
      </w:r>
    </w:p>
    <w:p w14:paraId="19AFAB1B" w14:textId="77777777" w:rsidR="001A174C" w:rsidRDefault="0074124E" w:rsidP="0081277B">
      <w:pPr>
        <w:pStyle w:val="BodyText"/>
        <w:widowControl/>
        <w:suppressLineNumbers/>
        <w:suppressAutoHyphens/>
        <w:ind w:firstLine="0"/>
        <w:jc w:val="center"/>
        <w:rPr>
          <w:b/>
          <w:bCs/>
          <w:color w:val="000000"/>
        </w:rPr>
      </w:pPr>
      <w:r w:rsidRPr="006E479E">
        <w:rPr>
          <w:b/>
          <w:bCs/>
          <w:color w:val="000000"/>
        </w:rPr>
        <w:t>CENTER FOR THE ADVANCEMENT OF SCIENCE IN SPACE, INC.</w:t>
      </w:r>
    </w:p>
    <w:p w14:paraId="68F775A0" w14:textId="77777777" w:rsidR="00B036B8" w:rsidRDefault="00B036B8" w:rsidP="0081277B">
      <w:pPr>
        <w:pStyle w:val="BodyText"/>
        <w:widowControl/>
        <w:suppressLineNumbers/>
        <w:suppressAutoHyphens/>
        <w:ind w:firstLine="0"/>
        <w:jc w:val="center"/>
        <w:rPr>
          <w:b/>
        </w:rPr>
      </w:pPr>
      <w:r>
        <w:rPr>
          <w:b/>
          <w:bCs/>
          <w:color w:val="000000"/>
        </w:rPr>
        <w:t xml:space="preserve">d/b/a INTERNATIONAL SPACE STATION </w:t>
      </w:r>
      <w:r w:rsidR="002D73CA">
        <w:rPr>
          <w:b/>
          <w:bCs/>
          <w:color w:val="000000"/>
        </w:rPr>
        <w:t xml:space="preserve">U.S. </w:t>
      </w:r>
      <w:r>
        <w:rPr>
          <w:b/>
          <w:bCs/>
          <w:color w:val="000000"/>
        </w:rPr>
        <w:t>NATIONAL LABORATORY</w:t>
      </w:r>
    </w:p>
    <w:p w14:paraId="67D6BEDC" w14:textId="77777777" w:rsidR="00870F0C" w:rsidRPr="006E479E" w:rsidRDefault="0074124E" w:rsidP="0081277B">
      <w:pPr>
        <w:pStyle w:val="BodyText"/>
        <w:widowControl/>
        <w:suppressLineNumbers/>
        <w:suppressAutoHyphens/>
        <w:ind w:firstLine="0"/>
        <w:jc w:val="center"/>
        <w:rPr>
          <w:b/>
          <w:bCs/>
          <w:color w:val="000000"/>
        </w:rPr>
      </w:pPr>
      <w:r w:rsidRPr="006E479E">
        <w:rPr>
          <w:b/>
          <w:bCs/>
        </w:rPr>
        <w:t>AND</w:t>
      </w:r>
    </w:p>
    <w:p w14:paraId="320A4471" w14:textId="77777777" w:rsidR="00145EF9" w:rsidRDefault="00145EF9" w:rsidP="0081277B">
      <w:pPr>
        <w:pStyle w:val="BodyText"/>
        <w:widowControl/>
        <w:suppressLineNumbers/>
        <w:pBdr>
          <w:bottom w:val="single" w:sz="12" w:space="1" w:color="auto"/>
        </w:pBdr>
        <w:suppressAutoHyphens/>
        <w:ind w:firstLine="0"/>
        <w:jc w:val="center"/>
        <w:rPr>
          <w:b/>
        </w:rPr>
      </w:pPr>
      <w:bookmarkStart w:id="1" w:name="_DV_M1"/>
      <w:bookmarkEnd w:id="1"/>
      <w:r w:rsidRPr="006E479E">
        <w:rPr>
          <w:b/>
          <w:color w:val="000000"/>
        </w:rPr>
        <w:t>[</w:t>
      </w:r>
      <w:r w:rsidRPr="006E479E">
        <w:rPr>
          <w:b/>
          <w:color w:val="000000"/>
          <w:highlight w:val="yellow"/>
        </w:rPr>
        <w:t>N</w:t>
      </w:r>
      <w:r w:rsidRPr="006E479E">
        <w:rPr>
          <w:b/>
          <w:highlight w:val="yellow"/>
        </w:rPr>
        <w:t>AME</w:t>
      </w:r>
      <w:r w:rsidRPr="006E479E">
        <w:rPr>
          <w:b/>
        </w:rPr>
        <w:t>]</w:t>
      </w:r>
    </w:p>
    <w:p w14:paraId="4BFE03C7" w14:textId="77777777" w:rsidR="008143C9" w:rsidRDefault="008143C9" w:rsidP="0081277B">
      <w:pPr>
        <w:pStyle w:val="BodyText"/>
        <w:widowControl/>
        <w:suppressLineNumbers/>
        <w:suppressAutoHyphens/>
      </w:pPr>
      <w:r>
        <w:rPr>
          <w:spacing w:val="2"/>
        </w:rPr>
        <w:t xml:space="preserve">This </w:t>
      </w:r>
      <w:bookmarkStart w:id="2" w:name="_DV_M2"/>
      <w:bookmarkEnd w:id="2"/>
      <w:r w:rsidR="001135A0">
        <w:rPr>
          <w:spacing w:val="2"/>
        </w:rPr>
        <w:t xml:space="preserve">Unfunded </w:t>
      </w:r>
      <w:r w:rsidR="008E1BCB">
        <w:rPr>
          <w:spacing w:val="2"/>
        </w:rPr>
        <w:t>User</w:t>
      </w:r>
      <w:r>
        <w:rPr>
          <w:spacing w:val="2"/>
        </w:rPr>
        <w:t xml:space="preserve"> Agreement (“</w:t>
      </w:r>
      <w:r>
        <w:rPr>
          <w:b/>
          <w:bCs/>
          <w:spacing w:val="2"/>
        </w:rPr>
        <w:t>Agreement</w:t>
      </w:r>
      <w:r>
        <w:rPr>
          <w:spacing w:val="2"/>
        </w:rPr>
        <w:t xml:space="preserve">”) is entered into as of the ___ day of _______, </w:t>
      </w:r>
      <w:bookmarkStart w:id="3" w:name="_DV_M3"/>
      <w:bookmarkStart w:id="4" w:name="_DV_C6"/>
      <w:bookmarkEnd w:id="3"/>
      <w:r w:rsidRPr="008143C9">
        <w:t>20</w:t>
      </w:r>
      <w:bookmarkEnd w:id="4"/>
      <w:r w:rsidR="007A50F3">
        <w:t>__</w:t>
      </w:r>
      <w:r>
        <w:t xml:space="preserve"> (the “</w:t>
      </w:r>
      <w:r>
        <w:rPr>
          <w:b/>
          <w:bCs/>
        </w:rPr>
        <w:t>Effective Date</w:t>
      </w:r>
      <w:r>
        <w:t xml:space="preserve">”), by </w:t>
      </w:r>
      <w:r w:rsidR="007D6FF9" w:rsidRPr="007D6FF9">
        <w:rPr>
          <w:b/>
        </w:rPr>
        <w:t>Center for the Advancement of Science in Space, Inc.</w:t>
      </w:r>
      <w:r w:rsidR="00B036B8">
        <w:t xml:space="preserve"> </w:t>
      </w:r>
      <w:r w:rsidR="00B036B8" w:rsidRPr="00A24724">
        <w:rPr>
          <w:b/>
        </w:rPr>
        <w:t xml:space="preserve">d/b/a International Space Station </w:t>
      </w:r>
      <w:r w:rsidR="002D73CA">
        <w:rPr>
          <w:b/>
        </w:rPr>
        <w:t xml:space="preserve">U.S. </w:t>
      </w:r>
      <w:r w:rsidR="00B036B8" w:rsidRPr="00A24724">
        <w:rPr>
          <w:b/>
        </w:rPr>
        <w:t>National Laboratory</w:t>
      </w:r>
      <w:r w:rsidR="007D6FF9" w:rsidRPr="007D6FF9">
        <w:t xml:space="preserve"> (“</w:t>
      </w:r>
      <w:r w:rsidR="00B036B8">
        <w:rPr>
          <w:b/>
        </w:rPr>
        <w:t>ISSNL</w:t>
      </w:r>
      <w:r w:rsidR="007D6FF9" w:rsidRPr="007D6FF9">
        <w:t xml:space="preserve">”) and </w:t>
      </w:r>
      <w:r w:rsidR="007D6FF9">
        <w:t>____________</w:t>
      </w:r>
      <w:r w:rsidR="007D6FF9" w:rsidRPr="007D6FF9">
        <w:t xml:space="preserve"> </w:t>
      </w:r>
      <w:r w:rsidR="007D6FF9">
        <w:t>(“</w:t>
      </w:r>
      <w:r w:rsidR="008E1BCB">
        <w:rPr>
          <w:b/>
        </w:rPr>
        <w:t>User</w:t>
      </w:r>
      <w:r w:rsidR="007D6FF9">
        <w:t>”</w:t>
      </w:r>
      <w:r w:rsidR="007D6FF9" w:rsidRPr="007D6FF9">
        <w:t xml:space="preserve">).  </w:t>
      </w:r>
      <w:r w:rsidR="00B036B8">
        <w:t>ISSNL</w:t>
      </w:r>
      <w:r w:rsidR="007D6FF9" w:rsidRPr="007D6FF9">
        <w:t xml:space="preserve"> is an IRC Section 501(c)(3) organization, organized under the Florida Not-for-Profit Corporation Act § 617.0302, whose mission is the advancement of educational and scientific research in connection with the International Space Station National Laboratory, and whose business address is 6905 N. Wickham Road, Suite 500, Melbourne, FL 32940.  </w:t>
      </w:r>
      <w:r w:rsidR="008E1BCB">
        <w:t>User</w:t>
      </w:r>
      <w:r w:rsidR="007D6FF9" w:rsidRPr="007D6FF9">
        <w:t xml:space="preserve"> is a _______ whose address is_____. </w:t>
      </w:r>
      <w:r w:rsidR="007D6FF9">
        <w:t xml:space="preserve"> </w:t>
      </w:r>
      <w:r w:rsidR="00B036B8">
        <w:t>ISSNL</w:t>
      </w:r>
      <w:r w:rsidR="007D6FF9" w:rsidRPr="007D6FF9">
        <w:t xml:space="preserve"> and </w:t>
      </w:r>
      <w:r w:rsidR="008E1BCB">
        <w:t>User</w:t>
      </w:r>
      <w:r w:rsidR="007D6FF9" w:rsidRPr="007D6FF9">
        <w:t xml:space="preserve"> may be individually referred to as a “</w:t>
      </w:r>
      <w:r w:rsidR="007D6FF9" w:rsidRPr="007D6FF9">
        <w:rPr>
          <w:b/>
        </w:rPr>
        <w:t>Party</w:t>
      </w:r>
      <w:r w:rsidR="007D6FF9" w:rsidRPr="007D6FF9">
        <w:t>” and collectively referred to as the “</w:t>
      </w:r>
      <w:r w:rsidR="007D6FF9" w:rsidRPr="007D6FF9">
        <w:rPr>
          <w:b/>
        </w:rPr>
        <w:t>Parties</w:t>
      </w:r>
      <w:r w:rsidR="007D6FF9" w:rsidRPr="007D6FF9">
        <w:t>.”</w:t>
      </w:r>
      <w:r>
        <w:t xml:space="preserve">  </w:t>
      </w:r>
    </w:p>
    <w:p w14:paraId="7072B998" w14:textId="77777777" w:rsidR="007D6FF9" w:rsidRPr="007D6FF9" w:rsidRDefault="007D6FF9" w:rsidP="0081277B">
      <w:pPr>
        <w:pStyle w:val="BodyText"/>
        <w:widowControl/>
        <w:suppressLineNumbers/>
        <w:suppressAutoHyphens/>
      </w:pPr>
      <w:r>
        <w:rPr>
          <w:b/>
        </w:rPr>
        <w:t>WHEREAS</w:t>
      </w:r>
      <w:r>
        <w:t xml:space="preserve">, </w:t>
      </w:r>
      <w:r w:rsidR="00B036B8">
        <w:t>ISSNL</w:t>
      </w:r>
      <w:r w:rsidRPr="007D6FF9">
        <w:t xml:space="preserve"> manages the International Space Station (“</w:t>
      </w:r>
      <w:r w:rsidRPr="007D6FF9">
        <w:rPr>
          <w:b/>
        </w:rPr>
        <w:t>ISS</w:t>
      </w:r>
      <w:r w:rsidRPr="007D6FF9">
        <w:t>”) National Laboratory (“</w:t>
      </w:r>
      <w:r w:rsidRPr="007D6FF9">
        <w:rPr>
          <w:b/>
        </w:rPr>
        <w:t>NL</w:t>
      </w:r>
      <w:r w:rsidRPr="007D6FF9">
        <w:t xml:space="preserve">”) </w:t>
      </w:r>
      <w:r w:rsidR="003F5C48">
        <w:t xml:space="preserve">(which may also be referred to as the “Facility”) </w:t>
      </w:r>
      <w:r w:rsidRPr="007D6FF9">
        <w:t xml:space="preserve">in accordance with NASA Cooperative Agreement No. </w:t>
      </w:r>
      <w:r w:rsidR="00E03A56">
        <w:t xml:space="preserve">80JSC018M0005 </w:t>
      </w:r>
      <w:r>
        <w:t xml:space="preserve">, and </w:t>
      </w:r>
      <w:r>
        <w:rPr>
          <w:color w:val="000000"/>
        </w:rPr>
        <w:t>a</w:t>
      </w:r>
      <w:r w:rsidRPr="00484C83">
        <w:rPr>
          <w:color w:val="000000"/>
        </w:rPr>
        <w:t xml:space="preserve">mong </w:t>
      </w:r>
      <w:r w:rsidR="00B036B8">
        <w:rPr>
          <w:color w:val="000000"/>
        </w:rPr>
        <w:t>ISSNL</w:t>
      </w:r>
      <w:r>
        <w:rPr>
          <w:color w:val="000000"/>
        </w:rPr>
        <w:t>’s</w:t>
      </w:r>
      <w:r w:rsidRPr="00484C83">
        <w:rPr>
          <w:color w:val="000000"/>
        </w:rPr>
        <w:t xml:space="preserve"> goals are efforts to fully utilize the </w:t>
      </w:r>
      <w:r w:rsidR="003F5C48">
        <w:rPr>
          <w:color w:val="000000"/>
        </w:rPr>
        <w:t xml:space="preserve">Facility </w:t>
      </w:r>
      <w:r w:rsidRPr="00484C83">
        <w:rPr>
          <w:color w:val="000000"/>
        </w:rPr>
        <w:t>and enable technology that enhance</w:t>
      </w:r>
      <w:r>
        <w:rPr>
          <w:color w:val="000000"/>
        </w:rPr>
        <w:t>s</w:t>
      </w:r>
      <w:r w:rsidRPr="00484C83">
        <w:rPr>
          <w:color w:val="000000"/>
        </w:rPr>
        <w:t xml:space="preserve"> utilization of the </w:t>
      </w:r>
      <w:r w:rsidR="00AD4B9C">
        <w:rPr>
          <w:color w:val="000000"/>
        </w:rPr>
        <w:t xml:space="preserve">Facility </w:t>
      </w:r>
      <w:r w:rsidRPr="00484C83">
        <w:rPr>
          <w:color w:val="000000"/>
        </w:rPr>
        <w:t>by commercial interests, other government agen</w:t>
      </w:r>
      <w:r>
        <w:rPr>
          <w:color w:val="000000"/>
        </w:rPr>
        <w:t>cies, and educational entities</w:t>
      </w:r>
      <w:r>
        <w:t>;</w:t>
      </w:r>
    </w:p>
    <w:p w14:paraId="3C00C4A7" w14:textId="77777777" w:rsidR="008143C9" w:rsidRDefault="008143C9" w:rsidP="0081277B">
      <w:pPr>
        <w:widowControl/>
        <w:suppressLineNumbers/>
        <w:suppressAutoHyphens/>
        <w:ind w:right="-33"/>
      </w:pPr>
      <w:bookmarkStart w:id="5" w:name="_DV_M6"/>
      <w:bookmarkEnd w:id="5"/>
      <w:r>
        <w:tab/>
      </w:r>
      <w:r>
        <w:rPr>
          <w:b/>
          <w:bCs/>
        </w:rPr>
        <w:t>WHEREAS</w:t>
      </w:r>
      <w:r>
        <w:t xml:space="preserve">, </w:t>
      </w:r>
      <w:r w:rsidR="00B036B8">
        <w:t>ISSNL</w:t>
      </w:r>
      <w:r>
        <w:t xml:space="preserve"> desires to engage </w:t>
      </w:r>
      <w:r w:rsidR="008E1BCB">
        <w:t>User</w:t>
      </w:r>
      <w:r>
        <w:t xml:space="preserve"> to complete the </w:t>
      </w:r>
      <w:bookmarkStart w:id="6" w:name="_DV_M7"/>
      <w:bookmarkEnd w:id="6"/>
      <w:r w:rsidR="006E479E">
        <w:t>Responsibilities</w:t>
      </w:r>
      <w:r w:rsidR="001A174C">
        <w:t xml:space="preserve">, </w:t>
      </w:r>
      <w:r w:rsidR="007A50F3">
        <w:t xml:space="preserve">as </w:t>
      </w:r>
      <w:r w:rsidR="006E479E">
        <w:t>described</w:t>
      </w:r>
      <w:r w:rsidR="007A50F3">
        <w:t xml:space="preserve"> in </w:t>
      </w:r>
      <w:r w:rsidR="006E479E">
        <w:t>Section 1</w:t>
      </w:r>
      <w:r w:rsidR="001A174C">
        <w:t>,</w:t>
      </w:r>
      <w:r>
        <w:t xml:space="preserve"> </w:t>
      </w:r>
      <w:bookmarkStart w:id="7" w:name="_DV_M8"/>
      <w:bookmarkEnd w:id="7"/>
      <w:r w:rsidR="006E479E">
        <w:t xml:space="preserve">in order to assist </w:t>
      </w:r>
      <w:r w:rsidR="00B036B8">
        <w:t>ISSNL</w:t>
      </w:r>
      <w:r w:rsidR="006E479E">
        <w:t xml:space="preserve"> in meeting its goals</w:t>
      </w:r>
      <w:r>
        <w:t>;</w:t>
      </w:r>
    </w:p>
    <w:p w14:paraId="672A6659" w14:textId="77777777" w:rsidR="008143C9" w:rsidRDefault="008143C9" w:rsidP="0081277B">
      <w:pPr>
        <w:widowControl/>
        <w:suppressLineNumbers/>
        <w:suppressAutoHyphens/>
        <w:ind w:right="-33"/>
      </w:pPr>
    </w:p>
    <w:p w14:paraId="4B4E6BDB" w14:textId="77777777" w:rsidR="008143C9" w:rsidRDefault="008143C9" w:rsidP="0081277B">
      <w:pPr>
        <w:widowControl/>
        <w:suppressLineNumbers/>
        <w:suppressAutoHyphens/>
        <w:ind w:right="-33"/>
      </w:pPr>
      <w:bookmarkStart w:id="8" w:name="_DV_M9"/>
      <w:bookmarkEnd w:id="8"/>
      <w:r>
        <w:tab/>
      </w:r>
      <w:r>
        <w:rPr>
          <w:b/>
          <w:bCs/>
        </w:rPr>
        <w:t>WHEREAS</w:t>
      </w:r>
      <w:r>
        <w:t xml:space="preserve">, </w:t>
      </w:r>
      <w:r w:rsidR="008E1BCB">
        <w:t>User</w:t>
      </w:r>
      <w:r>
        <w:t xml:space="preserve"> wishes </w:t>
      </w:r>
      <w:r w:rsidR="006E479E">
        <w:t xml:space="preserve">to assist </w:t>
      </w:r>
      <w:r w:rsidR="00B036B8">
        <w:t>ISSNL</w:t>
      </w:r>
      <w:r w:rsidR="008B7FDE">
        <w:t xml:space="preserve"> in meeting its goals</w:t>
      </w:r>
      <w:r w:rsidR="006E479E">
        <w:t xml:space="preserve"> </w:t>
      </w:r>
      <w:r w:rsidR="008B7FDE">
        <w:t>by providing [</w:t>
      </w:r>
      <w:r w:rsidR="008B7FDE" w:rsidRPr="008B7FDE">
        <w:rPr>
          <w:highlight w:val="yellow"/>
        </w:rPr>
        <w:t>descri</w:t>
      </w:r>
      <w:r w:rsidR="001150E0">
        <w:rPr>
          <w:highlight w:val="yellow"/>
        </w:rPr>
        <w:t xml:space="preserve">ption of </w:t>
      </w:r>
      <w:r w:rsidR="00BD4F54" w:rsidRPr="008B7FDE">
        <w:rPr>
          <w:highlight w:val="yellow"/>
        </w:rPr>
        <w:t>research</w:t>
      </w:r>
      <w:r w:rsidR="00BD4F54">
        <w:t>], and by</w:t>
      </w:r>
      <w:r w:rsidR="006E479E">
        <w:t xml:space="preserve"> completing</w:t>
      </w:r>
      <w:r>
        <w:t xml:space="preserve"> the </w:t>
      </w:r>
      <w:bookmarkStart w:id="9" w:name="_DV_M10"/>
      <w:bookmarkEnd w:id="9"/>
      <w:r w:rsidR="006E479E">
        <w:t>Responsibilities</w:t>
      </w:r>
      <w:r>
        <w:t xml:space="preserve"> on the terms and conditions set forth herein</w:t>
      </w:r>
      <w:bookmarkStart w:id="10" w:name="_DV_C15"/>
      <w:r>
        <w:t xml:space="preserve"> </w:t>
      </w:r>
      <w:bookmarkStart w:id="11" w:name="_DV_M11"/>
      <w:bookmarkEnd w:id="10"/>
      <w:bookmarkEnd w:id="11"/>
      <w:proofErr w:type="gramStart"/>
      <w:r w:rsidR="006E479E">
        <w:t>and in the Proposal</w:t>
      </w:r>
      <w:proofErr w:type="gramEnd"/>
      <w:r w:rsidR="006E479E">
        <w:t>, included as Attachment A to this Agreement</w:t>
      </w:r>
      <w:r>
        <w:t>;</w:t>
      </w:r>
    </w:p>
    <w:p w14:paraId="0A37501D" w14:textId="77777777" w:rsidR="008143C9" w:rsidRDefault="008143C9" w:rsidP="0081277B">
      <w:pPr>
        <w:widowControl/>
        <w:suppressLineNumbers/>
        <w:suppressAutoHyphens/>
        <w:ind w:right="-33"/>
      </w:pPr>
    </w:p>
    <w:p w14:paraId="09732D22" w14:textId="77777777" w:rsidR="008143C9" w:rsidRDefault="008143C9" w:rsidP="0081277B">
      <w:pPr>
        <w:widowControl/>
        <w:suppressLineNumbers/>
        <w:suppressAutoHyphens/>
        <w:ind w:right="-33"/>
        <w:rPr>
          <w:spacing w:val="1"/>
        </w:rPr>
      </w:pPr>
      <w:bookmarkStart w:id="12" w:name="_DV_M12"/>
      <w:bookmarkEnd w:id="12"/>
      <w:r>
        <w:tab/>
      </w:r>
      <w:r>
        <w:rPr>
          <w:b/>
          <w:bCs/>
        </w:rPr>
        <w:t>NOW</w:t>
      </w:r>
      <w:r>
        <w:t>,</w:t>
      </w:r>
      <w:r>
        <w:rPr>
          <w:b/>
          <w:bCs/>
        </w:rPr>
        <w:t xml:space="preserve"> THEREFORE</w:t>
      </w:r>
      <w:r w:rsidR="007D6FF9">
        <w:t>, in consideration of the pro</w:t>
      </w:r>
      <w:r>
        <w:t>mises and of the mutual covenants, conditions and agreements contained herein, the parties hereto, intending to be legally bound, agree as follows:</w:t>
      </w:r>
    </w:p>
    <w:p w14:paraId="5DAB6C7B" w14:textId="77777777" w:rsidR="008143C9" w:rsidRDefault="008143C9" w:rsidP="0081277B">
      <w:pPr>
        <w:widowControl/>
        <w:suppressLineNumbers/>
        <w:suppressAutoHyphens/>
        <w:ind w:right="-33"/>
        <w:rPr>
          <w:spacing w:val="1"/>
        </w:rPr>
      </w:pPr>
      <w:bookmarkStart w:id="13" w:name="_DV_C16"/>
    </w:p>
    <w:p w14:paraId="5E2201EB" w14:textId="77777777" w:rsidR="006104A8" w:rsidRPr="00CA318E" w:rsidRDefault="006E479E" w:rsidP="0081277B">
      <w:pPr>
        <w:pStyle w:val="Heading1"/>
        <w:keepNext w:val="0"/>
        <w:numPr>
          <w:ilvl w:val="0"/>
          <w:numId w:val="33"/>
        </w:numPr>
        <w:suppressLineNumbers/>
        <w:suppressAutoHyphens/>
        <w:spacing w:after="240"/>
        <w:rPr>
          <w:i w:val="0"/>
          <w:iCs w:val="0"/>
          <w:sz w:val="24"/>
          <w:szCs w:val="24"/>
        </w:rPr>
      </w:pPr>
      <w:bookmarkStart w:id="14" w:name="_DV_C17"/>
      <w:bookmarkStart w:id="15" w:name="_DV_C18"/>
      <w:bookmarkEnd w:id="13"/>
      <w:r>
        <w:rPr>
          <w:b/>
          <w:i w:val="0"/>
          <w:sz w:val="24"/>
          <w:szCs w:val="24"/>
        </w:rPr>
        <w:t>Responsibilities</w:t>
      </w:r>
      <w:r w:rsidR="008143C9" w:rsidRPr="00CA318E">
        <w:rPr>
          <w:i w:val="0"/>
          <w:iCs w:val="0"/>
          <w:sz w:val="24"/>
          <w:szCs w:val="24"/>
        </w:rPr>
        <w:t>.</w:t>
      </w:r>
      <w:bookmarkEnd w:id="14"/>
      <w:r w:rsidR="008143C9" w:rsidRPr="00CA318E">
        <w:rPr>
          <w:i w:val="0"/>
          <w:iCs w:val="0"/>
          <w:sz w:val="24"/>
          <w:szCs w:val="24"/>
        </w:rPr>
        <w:t xml:space="preserve">  </w:t>
      </w:r>
    </w:p>
    <w:p w14:paraId="25310FF6" w14:textId="77777777" w:rsidR="008143C9" w:rsidRPr="0082409C" w:rsidRDefault="008E1BCB" w:rsidP="0081277B">
      <w:pPr>
        <w:pStyle w:val="Heading1"/>
        <w:keepNext w:val="0"/>
        <w:numPr>
          <w:ilvl w:val="1"/>
          <w:numId w:val="33"/>
        </w:numPr>
        <w:suppressLineNumbers/>
        <w:suppressAutoHyphens/>
        <w:spacing w:after="240"/>
        <w:rPr>
          <w:i w:val="0"/>
          <w:iCs w:val="0"/>
          <w:sz w:val="24"/>
          <w:szCs w:val="24"/>
        </w:rPr>
      </w:pPr>
      <w:r>
        <w:rPr>
          <w:i w:val="0"/>
          <w:iCs w:val="0"/>
          <w:sz w:val="24"/>
          <w:szCs w:val="24"/>
        </w:rPr>
        <w:t>User</w:t>
      </w:r>
      <w:r w:rsidR="006104A8" w:rsidRPr="006104A8">
        <w:rPr>
          <w:i w:val="0"/>
          <w:iCs w:val="0"/>
          <w:sz w:val="24"/>
          <w:szCs w:val="24"/>
        </w:rPr>
        <w:t xml:space="preserve"> shall </w:t>
      </w:r>
      <w:r w:rsidR="001A174C" w:rsidRPr="001A174C">
        <w:rPr>
          <w:i w:val="0"/>
          <w:iCs w:val="0"/>
          <w:sz w:val="24"/>
          <w:szCs w:val="24"/>
        </w:rPr>
        <w:t xml:space="preserve">use </w:t>
      </w:r>
      <w:r w:rsidR="00425A34">
        <w:rPr>
          <w:i w:val="0"/>
          <w:iCs w:val="0"/>
          <w:sz w:val="24"/>
          <w:szCs w:val="24"/>
        </w:rPr>
        <w:t xml:space="preserve">its best </w:t>
      </w:r>
      <w:r w:rsidR="001A174C" w:rsidRPr="001A174C">
        <w:rPr>
          <w:i w:val="0"/>
          <w:iCs w:val="0"/>
          <w:sz w:val="24"/>
          <w:szCs w:val="24"/>
        </w:rPr>
        <w:t xml:space="preserve">efforts to perform the activities in the Proposal, referenced herein as Attachment A, and complete the Milestones specified in </w:t>
      </w:r>
      <w:r w:rsidR="0039311C" w:rsidRPr="00B03F37">
        <w:rPr>
          <w:i w:val="0"/>
          <w:iCs w:val="0"/>
          <w:sz w:val="24"/>
          <w:szCs w:val="24"/>
        </w:rPr>
        <w:t>Section</w:t>
      </w:r>
      <w:r w:rsidR="001A174C" w:rsidRPr="00B03F37">
        <w:rPr>
          <w:i w:val="0"/>
          <w:iCs w:val="0"/>
          <w:sz w:val="24"/>
          <w:szCs w:val="24"/>
        </w:rPr>
        <w:t xml:space="preserve"> 4</w:t>
      </w:r>
      <w:r w:rsidR="0039311C" w:rsidRPr="00B03F37">
        <w:rPr>
          <w:i w:val="0"/>
          <w:iCs w:val="0"/>
          <w:sz w:val="24"/>
          <w:szCs w:val="24"/>
        </w:rPr>
        <w:t>(a)</w:t>
      </w:r>
      <w:r w:rsidR="001A174C" w:rsidRPr="001A174C">
        <w:rPr>
          <w:i w:val="0"/>
          <w:iCs w:val="0"/>
          <w:sz w:val="24"/>
          <w:szCs w:val="24"/>
        </w:rPr>
        <w:t xml:space="preserve"> to this Agreement</w:t>
      </w:r>
      <w:r w:rsidR="00384F63">
        <w:rPr>
          <w:i w:val="0"/>
          <w:iCs w:val="0"/>
          <w:sz w:val="24"/>
          <w:szCs w:val="24"/>
        </w:rPr>
        <w:t xml:space="preserve"> (collectively, “</w:t>
      </w:r>
      <w:r w:rsidR="00384F63">
        <w:rPr>
          <w:b/>
          <w:i w:val="0"/>
          <w:iCs w:val="0"/>
          <w:sz w:val="24"/>
          <w:szCs w:val="24"/>
        </w:rPr>
        <w:t>Responsibilities</w:t>
      </w:r>
      <w:r w:rsidR="00384F63">
        <w:rPr>
          <w:i w:val="0"/>
          <w:iCs w:val="0"/>
          <w:sz w:val="24"/>
          <w:szCs w:val="24"/>
        </w:rPr>
        <w:t>”).</w:t>
      </w:r>
      <w:r w:rsidR="005C4C1F">
        <w:rPr>
          <w:i w:val="0"/>
          <w:sz w:val="24"/>
          <w:szCs w:val="24"/>
        </w:rPr>
        <w:t xml:space="preserve"> </w:t>
      </w:r>
    </w:p>
    <w:p w14:paraId="02EB378F" w14:textId="77777777" w:rsidR="0082409C" w:rsidRPr="005C4C1F" w:rsidRDefault="0082409C" w:rsidP="0082409C">
      <w:pPr>
        <w:pStyle w:val="Heading1"/>
        <w:keepNext w:val="0"/>
        <w:suppressLineNumbers/>
        <w:suppressAutoHyphens/>
        <w:spacing w:after="240"/>
        <w:ind w:left="360"/>
        <w:rPr>
          <w:i w:val="0"/>
          <w:iCs w:val="0"/>
          <w:sz w:val="24"/>
          <w:szCs w:val="24"/>
        </w:rPr>
      </w:pPr>
    </w:p>
    <w:p w14:paraId="64AFB64D" w14:textId="77777777" w:rsidR="005C4C1F" w:rsidRPr="00145EF9" w:rsidRDefault="008E1BCB" w:rsidP="0081277B">
      <w:pPr>
        <w:pStyle w:val="Heading1"/>
        <w:keepNext w:val="0"/>
        <w:numPr>
          <w:ilvl w:val="1"/>
          <w:numId w:val="33"/>
        </w:numPr>
        <w:suppressLineNumbers/>
        <w:suppressAutoHyphens/>
        <w:spacing w:after="240"/>
        <w:rPr>
          <w:i w:val="0"/>
          <w:iCs w:val="0"/>
          <w:sz w:val="24"/>
          <w:szCs w:val="24"/>
        </w:rPr>
      </w:pPr>
      <w:r>
        <w:rPr>
          <w:i w:val="0"/>
          <w:iCs w:val="0"/>
          <w:sz w:val="24"/>
          <w:szCs w:val="24"/>
        </w:rPr>
        <w:lastRenderedPageBreak/>
        <w:t>User</w:t>
      </w:r>
      <w:r w:rsidR="005C4C1F" w:rsidRPr="005C4C1F">
        <w:rPr>
          <w:i w:val="0"/>
          <w:iCs w:val="0"/>
          <w:sz w:val="24"/>
          <w:szCs w:val="24"/>
        </w:rPr>
        <w:t xml:space="preserve"> shall supply all necessary personnel, equipment, materials and resources except as otherwise may be provided for herein, to perform the </w:t>
      </w:r>
      <w:r w:rsidR="00384F63">
        <w:rPr>
          <w:i w:val="0"/>
          <w:iCs w:val="0"/>
          <w:sz w:val="24"/>
          <w:szCs w:val="24"/>
        </w:rPr>
        <w:t>Responsibilities</w:t>
      </w:r>
      <w:r w:rsidR="005C4C1F" w:rsidRPr="005C4C1F">
        <w:rPr>
          <w:i w:val="0"/>
          <w:iCs w:val="0"/>
          <w:sz w:val="24"/>
          <w:szCs w:val="24"/>
        </w:rPr>
        <w:t xml:space="preserve">.  </w:t>
      </w:r>
      <w:r w:rsidR="001150E0">
        <w:rPr>
          <w:i w:val="0"/>
          <w:iCs w:val="0"/>
          <w:sz w:val="24"/>
          <w:szCs w:val="24"/>
        </w:rPr>
        <w:t>User</w:t>
      </w:r>
      <w:r w:rsidR="001150E0" w:rsidRPr="00384F63">
        <w:rPr>
          <w:i w:val="0"/>
          <w:iCs w:val="0"/>
          <w:sz w:val="24"/>
          <w:szCs w:val="24"/>
        </w:rPr>
        <w:t xml:space="preserve"> </w:t>
      </w:r>
      <w:r w:rsidR="001150E0">
        <w:rPr>
          <w:i w:val="0"/>
          <w:iCs w:val="0"/>
          <w:sz w:val="24"/>
          <w:szCs w:val="24"/>
        </w:rPr>
        <w:t xml:space="preserve">may be </w:t>
      </w:r>
      <w:r w:rsidR="001150E0" w:rsidRPr="00384F63">
        <w:rPr>
          <w:i w:val="0"/>
          <w:iCs w:val="0"/>
          <w:sz w:val="24"/>
          <w:szCs w:val="24"/>
        </w:rPr>
        <w:t>required</w:t>
      </w:r>
      <w:r w:rsidR="00425A34">
        <w:rPr>
          <w:i w:val="0"/>
          <w:iCs w:val="0"/>
          <w:sz w:val="24"/>
          <w:szCs w:val="24"/>
        </w:rPr>
        <w:t>, at its own cost,</w:t>
      </w:r>
      <w:r w:rsidR="001150E0" w:rsidRPr="00384F63">
        <w:rPr>
          <w:i w:val="0"/>
          <w:iCs w:val="0"/>
          <w:sz w:val="24"/>
          <w:szCs w:val="24"/>
        </w:rPr>
        <w:t xml:space="preserve"> to travel to support project activities</w:t>
      </w:r>
      <w:r w:rsidR="001150E0">
        <w:rPr>
          <w:i w:val="0"/>
          <w:iCs w:val="0"/>
          <w:sz w:val="24"/>
          <w:szCs w:val="24"/>
        </w:rPr>
        <w:t>, including</w:t>
      </w:r>
      <w:r w:rsidR="001150E0" w:rsidRPr="00384F63">
        <w:rPr>
          <w:i w:val="0"/>
          <w:iCs w:val="0"/>
          <w:sz w:val="24"/>
          <w:szCs w:val="24"/>
        </w:rPr>
        <w:t xml:space="preserve"> experiment design/development, payload development, experiment and payload verification testing, design reviews, or other payload integration process</w:t>
      </w:r>
      <w:r w:rsidR="001150E0">
        <w:rPr>
          <w:i w:val="0"/>
          <w:iCs w:val="0"/>
          <w:sz w:val="24"/>
          <w:szCs w:val="24"/>
        </w:rPr>
        <w:t>es</w:t>
      </w:r>
      <w:r w:rsidR="001150E0" w:rsidRPr="00384F63">
        <w:rPr>
          <w:i w:val="0"/>
          <w:iCs w:val="0"/>
          <w:sz w:val="24"/>
          <w:szCs w:val="24"/>
        </w:rPr>
        <w:t xml:space="preserve">. </w:t>
      </w:r>
      <w:r w:rsidR="001150E0">
        <w:rPr>
          <w:i w:val="0"/>
          <w:iCs w:val="0"/>
          <w:sz w:val="24"/>
          <w:szCs w:val="24"/>
        </w:rPr>
        <w:t xml:space="preserve"> </w:t>
      </w:r>
      <w:r>
        <w:rPr>
          <w:i w:val="0"/>
          <w:iCs w:val="0"/>
          <w:sz w:val="24"/>
          <w:szCs w:val="24"/>
        </w:rPr>
        <w:t>User</w:t>
      </w:r>
      <w:r w:rsidR="005C4C1F" w:rsidRPr="005C4C1F">
        <w:rPr>
          <w:i w:val="0"/>
          <w:iCs w:val="0"/>
          <w:sz w:val="24"/>
          <w:szCs w:val="24"/>
        </w:rPr>
        <w:t xml:space="preserve"> shall perform its </w:t>
      </w:r>
      <w:r w:rsidR="00384F63">
        <w:rPr>
          <w:i w:val="0"/>
          <w:iCs w:val="0"/>
          <w:sz w:val="24"/>
          <w:szCs w:val="24"/>
        </w:rPr>
        <w:t>Responsibilities</w:t>
      </w:r>
      <w:r w:rsidR="005C4C1F" w:rsidRPr="005C4C1F">
        <w:rPr>
          <w:i w:val="0"/>
          <w:iCs w:val="0"/>
          <w:sz w:val="24"/>
          <w:szCs w:val="24"/>
        </w:rPr>
        <w:t xml:space="preserve"> diligently and conscientiously and in accordance with the highest professional standards and all applicable laws and regulations.</w:t>
      </w:r>
    </w:p>
    <w:p w14:paraId="3CB0C753" w14:textId="77777777" w:rsidR="009053DA" w:rsidRDefault="00023938" w:rsidP="0081277B">
      <w:pPr>
        <w:pStyle w:val="Heading1"/>
        <w:keepNext w:val="0"/>
        <w:numPr>
          <w:ilvl w:val="0"/>
          <w:numId w:val="33"/>
        </w:numPr>
        <w:suppressLineNumbers/>
        <w:suppressAutoHyphens/>
        <w:spacing w:after="240"/>
        <w:rPr>
          <w:i w:val="0"/>
          <w:iCs w:val="0"/>
          <w:sz w:val="24"/>
          <w:szCs w:val="24"/>
        </w:rPr>
      </w:pPr>
      <w:r>
        <w:rPr>
          <w:b/>
          <w:i w:val="0"/>
          <w:iCs w:val="0"/>
          <w:sz w:val="24"/>
          <w:szCs w:val="24"/>
        </w:rPr>
        <w:t>R</w:t>
      </w:r>
      <w:r w:rsidR="009053DA">
        <w:rPr>
          <w:b/>
          <w:i w:val="0"/>
          <w:iCs w:val="0"/>
          <w:sz w:val="24"/>
          <w:szCs w:val="24"/>
        </w:rPr>
        <w:t>eports.</w:t>
      </w:r>
    </w:p>
    <w:p w14:paraId="20BB72E3" w14:textId="77777777" w:rsidR="009053DA" w:rsidRPr="009053DA" w:rsidRDefault="006517D5" w:rsidP="0081277B">
      <w:pPr>
        <w:pStyle w:val="Heading1"/>
        <w:keepNext w:val="0"/>
        <w:numPr>
          <w:ilvl w:val="1"/>
          <w:numId w:val="33"/>
        </w:numPr>
        <w:suppressLineNumbers/>
        <w:suppressAutoHyphens/>
        <w:spacing w:after="240"/>
        <w:rPr>
          <w:i w:val="0"/>
          <w:iCs w:val="0"/>
          <w:sz w:val="24"/>
          <w:szCs w:val="24"/>
        </w:rPr>
      </w:pPr>
      <w:r>
        <w:rPr>
          <w:b/>
          <w:iCs w:val="0"/>
          <w:sz w:val="24"/>
          <w:szCs w:val="24"/>
        </w:rPr>
        <w:t>Milestone Report</w:t>
      </w:r>
      <w:r w:rsidR="009053DA" w:rsidRPr="0039311C">
        <w:rPr>
          <w:b/>
          <w:iCs w:val="0"/>
          <w:sz w:val="24"/>
          <w:szCs w:val="24"/>
        </w:rPr>
        <w:t>s</w:t>
      </w:r>
      <w:r w:rsidR="009053DA" w:rsidRPr="009053DA">
        <w:rPr>
          <w:b/>
          <w:i w:val="0"/>
          <w:iCs w:val="0"/>
          <w:sz w:val="24"/>
          <w:szCs w:val="24"/>
        </w:rPr>
        <w:t>.</w:t>
      </w:r>
      <w:r w:rsidR="009053DA" w:rsidRPr="009053DA">
        <w:rPr>
          <w:i w:val="0"/>
          <w:iCs w:val="0"/>
          <w:sz w:val="24"/>
          <w:szCs w:val="24"/>
        </w:rPr>
        <w:t xml:space="preserve">  </w:t>
      </w:r>
      <w:r w:rsidR="008E1BCB">
        <w:rPr>
          <w:i w:val="0"/>
          <w:iCs w:val="0"/>
          <w:sz w:val="24"/>
          <w:szCs w:val="24"/>
        </w:rPr>
        <w:t>User</w:t>
      </w:r>
      <w:r w:rsidR="009053DA" w:rsidRPr="009053DA">
        <w:rPr>
          <w:i w:val="0"/>
          <w:iCs w:val="0"/>
          <w:sz w:val="24"/>
          <w:szCs w:val="24"/>
        </w:rPr>
        <w:t xml:space="preserve"> will provide </w:t>
      </w:r>
      <w:r w:rsidR="00B036B8">
        <w:rPr>
          <w:i w:val="0"/>
          <w:iCs w:val="0"/>
          <w:sz w:val="24"/>
          <w:szCs w:val="24"/>
        </w:rPr>
        <w:t>ISSNL</w:t>
      </w:r>
      <w:r w:rsidR="009053DA" w:rsidRPr="009053DA">
        <w:rPr>
          <w:i w:val="0"/>
          <w:iCs w:val="0"/>
          <w:sz w:val="24"/>
          <w:szCs w:val="24"/>
        </w:rPr>
        <w:t xml:space="preserve"> with </w:t>
      </w:r>
      <w:r>
        <w:rPr>
          <w:i w:val="0"/>
          <w:iCs w:val="0"/>
          <w:sz w:val="24"/>
          <w:szCs w:val="24"/>
        </w:rPr>
        <w:t>Milestone Report</w:t>
      </w:r>
      <w:r w:rsidR="009053DA" w:rsidRPr="009053DA">
        <w:rPr>
          <w:i w:val="0"/>
          <w:iCs w:val="0"/>
          <w:sz w:val="24"/>
          <w:szCs w:val="24"/>
        </w:rPr>
        <w:t xml:space="preserve">s in accordance with the </w:t>
      </w:r>
      <w:r w:rsidR="009053DA">
        <w:rPr>
          <w:i w:val="0"/>
          <w:iCs w:val="0"/>
          <w:sz w:val="24"/>
          <w:szCs w:val="24"/>
        </w:rPr>
        <w:t>Milestone S</w:t>
      </w:r>
      <w:r w:rsidR="009053DA" w:rsidRPr="009053DA">
        <w:rPr>
          <w:i w:val="0"/>
          <w:iCs w:val="0"/>
          <w:sz w:val="24"/>
          <w:szCs w:val="24"/>
        </w:rPr>
        <w:t xml:space="preserve">chedule in </w:t>
      </w:r>
      <w:r w:rsidR="009053DA" w:rsidRPr="00B03F37">
        <w:rPr>
          <w:i w:val="0"/>
          <w:iCs w:val="0"/>
          <w:sz w:val="24"/>
          <w:szCs w:val="24"/>
        </w:rPr>
        <w:t>Section 4</w:t>
      </w:r>
      <w:r w:rsidR="0039311C" w:rsidRPr="00B03F37">
        <w:rPr>
          <w:i w:val="0"/>
          <w:iCs w:val="0"/>
          <w:sz w:val="24"/>
          <w:szCs w:val="24"/>
        </w:rPr>
        <w:t>(a)</w:t>
      </w:r>
      <w:r w:rsidR="009053DA" w:rsidRPr="009053DA">
        <w:rPr>
          <w:i w:val="0"/>
          <w:iCs w:val="0"/>
          <w:sz w:val="24"/>
          <w:szCs w:val="24"/>
        </w:rPr>
        <w:t xml:space="preserve">.  Each </w:t>
      </w:r>
      <w:r>
        <w:rPr>
          <w:i w:val="0"/>
          <w:iCs w:val="0"/>
          <w:sz w:val="24"/>
          <w:szCs w:val="24"/>
        </w:rPr>
        <w:t>Milestone Report</w:t>
      </w:r>
      <w:r w:rsidR="009053DA" w:rsidRPr="009053DA">
        <w:rPr>
          <w:i w:val="0"/>
          <w:iCs w:val="0"/>
          <w:sz w:val="24"/>
          <w:szCs w:val="24"/>
        </w:rPr>
        <w:t xml:space="preserve"> shall include the following:</w:t>
      </w:r>
    </w:p>
    <w:p w14:paraId="0D6916E5" w14:textId="77777777" w:rsidR="009053DA" w:rsidRPr="009053DA" w:rsidRDefault="009053DA" w:rsidP="0081277B">
      <w:pPr>
        <w:pStyle w:val="Heading1"/>
        <w:keepNext w:val="0"/>
        <w:numPr>
          <w:ilvl w:val="2"/>
          <w:numId w:val="33"/>
        </w:numPr>
        <w:suppressLineNumbers/>
        <w:suppressAutoHyphens/>
        <w:spacing w:after="240"/>
        <w:rPr>
          <w:i w:val="0"/>
          <w:iCs w:val="0"/>
          <w:sz w:val="24"/>
          <w:szCs w:val="24"/>
        </w:rPr>
      </w:pPr>
      <w:r w:rsidRPr="00425A34">
        <w:rPr>
          <w:i w:val="0"/>
          <w:iCs w:val="0"/>
          <w:sz w:val="24"/>
          <w:szCs w:val="24"/>
        </w:rPr>
        <w:t>Status of each projected milestone in the Agreement, including analysis of any unmet milestones.</w:t>
      </w:r>
      <w:r w:rsidRPr="009053DA">
        <w:rPr>
          <w:i w:val="0"/>
          <w:iCs w:val="0"/>
          <w:sz w:val="24"/>
          <w:szCs w:val="24"/>
        </w:rPr>
        <w:t xml:space="preserve"> (For unmet milestones, </w:t>
      </w:r>
      <w:r w:rsidR="008E1BCB">
        <w:rPr>
          <w:i w:val="0"/>
          <w:iCs w:val="0"/>
          <w:sz w:val="24"/>
          <w:szCs w:val="24"/>
        </w:rPr>
        <w:t>User</w:t>
      </w:r>
      <w:r w:rsidRPr="009053DA">
        <w:rPr>
          <w:i w:val="0"/>
          <w:iCs w:val="0"/>
          <w:sz w:val="24"/>
          <w:szCs w:val="24"/>
        </w:rPr>
        <w:t xml:space="preserve"> shall, as appropriate, meet with </w:t>
      </w:r>
      <w:r w:rsidR="00B036B8">
        <w:rPr>
          <w:i w:val="0"/>
          <w:iCs w:val="0"/>
          <w:sz w:val="24"/>
          <w:szCs w:val="24"/>
        </w:rPr>
        <w:t>ISSNL</w:t>
      </w:r>
      <w:r w:rsidRPr="009053DA">
        <w:rPr>
          <w:i w:val="0"/>
          <w:iCs w:val="0"/>
          <w:sz w:val="24"/>
          <w:szCs w:val="24"/>
        </w:rPr>
        <w:t xml:space="preserve"> Operations staff to develop a plan to meet project objectives within the required timeline.)  Many milestones and required preflight activities will take place in collaboration with </w:t>
      </w:r>
      <w:r w:rsidR="00425A34">
        <w:rPr>
          <w:i w:val="0"/>
          <w:iCs w:val="0"/>
          <w:sz w:val="24"/>
          <w:szCs w:val="24"/>
        </w:rPr>
        <w:t xml:space="preserve">User selected </w:t>
      </w:r>
      <w:r w:rsidRPr="009053DA">
        <w:rPr>
          <w:i w:val="0"/>
          <w:iCs w:val="0"/>
          <w:sz w:val="24"/>
          <w:szCs w:val="24"/>
        </w:rPr>
        <w:t xml:space="preserve">implementation partners—interactions that </w:t>
      </w:r>
      <w:r w:rsidR="00B036B8">
        <w:rPr>
          <w:i w:val="0"/>
          <w:iCs w:val="0"/>
          <w:sz w:val="24"/>
          <w:szCs w:val="24"/>
        </w:rPr>
        <w:t>ISSNL</w:t>
      </w:r>
      <w:r w:rsidRPr="009053DA">
        <w:rPr>
          <w:i w:val="0"/>
          <w:iCs w:val="0"/>
          <w:sz w:val="24"/>
          <w:szCs w:val="24"/>
        </w:rPr>
        <w:t xml:space="preserve"> will facilitate.  Whether </w:t>
      </w:r>
      <w:r w:rsidR="008E1BCB">
        <w:rPr>
          <w:i w:val="0"/>
          <w:iCs w:val="0"/>
          <w:sz w:val="24"/>
          <w:szCs w:val="24"/>
        </w:rPr>
        <w:t>User</w:t>
      </w:r>
      <w:r w:rsidRPr="009053DA">
        <w:rPr>
          <w:i w:val="0"/>
          <w:iCs w:val="0"/>
          <w:sz w:val="24"/>
          <w:szCs w:val="24"/>
        </w:rPr>
        <w:t xml:space="preserve"> reaches these milestones directly or in collaboration with service providers, </w:t>
      </w:r>
      <w:r w:rsidR="006517D5">
        <w:rPr>
          <w:i w:val="0"/>
          <w:iCs w:val="0"/>
          <w:sz w:val="24"/>
          <w:szCs w:val="24"/>
        </w:rPr>
        <w:t>Milestone Report</w:t>
      </w:r>
      <w:r w:rsidRPr="009053DA">
        <w:rPr>
          <w:i w:val="0"/>
          <w:iCs w:val="0"/>
          <w:sz w:val="24"/>
          <w:szCs w:val="24"/>
        </w:rPr>
        <w:t>s must document the effort made towards each objective.</w:t>
      </w:r>
    </w:p>
    <w:p w14:paraId="39291ADE" w14:textId="77777777" w:rsidR="009053DA" w:rsidRPr="009053DA" w:rsidRDefault="009053DA" w:rsidP="0081277B">
      <w:pPr>
        <w:pStyle w:val="Heading1"/>
        <w:keepNext w:val="0"/>
        <w:numPr>
          <w:ilvl w:val="2"/>
          <w:numId w:val="33"/>
        </w:numPr>
        <w:suppressLineNumbers/>
        <w:suppressAutoHyphens/>
        <w:spacing w:after="240"/>
        <w:rPr>
          <w:i w:val="0"/>
          <w:iCs w:val="0"/>
          <w:sz w:val="24"/>
          <w:szCs w:val="24"/>
        </w:rPr>
      </w:pPr>
      <w:r w:rsidRPr="00425A34">
        <w:rPr>
          <w:i w:val="0"/>
          <w:iCs w:val="0"/>
          <w:sz w:val="24"/>
          <w:szCs w:val="24"/>
        </w:rPr>
        <w:t>Identified resources for ground-based preflight and postflight activities.</w:t>
      </w:r>
      <w:r w:rsidRPr="009053DA">
        <w:rPr>
          <w:i w:val="0"/>
          <w:iCs w:val="0"/>
          <w:sz w:val="24"/>
          <w:szCs w:val="24"/>
        </w:rPr>
        <w:t xml:space="preserve"> (Most, if not all, ground-based studies must be completed by the time of the second </w:t>
      </w:r>
      <w:r w:rsidR="006517D5">
        <w:rPr>
          <w:i w:val="0"/>
          <w:iCs w:val="0"/>
          <w:sz w:val="24"/>
          <w:szCs w:val="24"/>
        </w:rPr>
        <w:t>Milestone Report</w:t>
      </w:r>
      <w:r w:rsidRPr="009053DA">
        <w:rPr>
          <w:i w:val="0"/>
          <w:iCs w:val="0"/>
          <w:sz w:val="24"/>
          <w:szCs w:val="24"/>
        </w:rPr>
        <w:t xml:space="preserve"> to ensure flight readiness and, ultimately, that the necessary work and materials are ready for launch.)</w:t>
      </w:r>
    </w:p>
    <w:p w14:paraId="4E684A61" w14:textId="77777777" w:rsidR="009053DA" w:rsidRPr="009053DA" w:rsidRDefault="009053DA" w:rsidP="0081277B">
      <w:pPr>
        <w:pStyle w:val="Heading1"/>
        <w:keepNext w:val="0"/>
        <w:numPr>
          <w:ilvl w:val="2"/>
          <w:numId w:val="33"/>
        </w:numPr>
        <w:suppressLineNumbers/>
        <w:suppressAutoHyphens/>
        <w:spacing w:after="240"/>
        <w:rPr>
          <w:i w:val="0"/>
          <w:iCs w:val="0"/>
          <w:sz w:val="24"/>
          <w:szCs w:val="24"/>
        </w:rPr>
      </w:pPr>
      <w:r w:rsidRPr="009053DA">
        <w:rPr>
          <w:i w:val="0"/>
          <w:iCs w:val="0"/>
          <w:sz w:val="24"/>
          <w:szCs w:val="24"/>
        </w:rPr>
        <w:t>Non-confidential results and relevant information from preflight activities, ground testing and in-orbit testing, including any changes in proposed experimental methodology or data analysis and processing.</w:t>
      </w:r>
    </w:p>
    <w:p w14:paraId="16BB0A0B" w14:textId="77777777" w:rsidR="009053DA" w:rsidRPr="009053DA" w:rsidRDefault="009053DA" w:rsidP="0081277B">
      <w:pPr>
        <w:pStyle w:val="Heading1"/>
        <w:keepNext w:val="0"/>
        <w:numPr>
          <w:ilvl w:val="2"/>
          <w:numId w:val="33"/>
        </w:numPr>
        <w:suppressLineNumbers/>
        <w:suppressAutoHyphens/>
        <w:spacing w:after="240"/>
        <w:rPr>
          <w:i w:val="0"/>
          <w:iCs w:val="0"/>
          <w:sz w:val="24"/>
          <w:szCs w:val="24"/>
        </w:rPr>
      </w:pPr>
      <w:r w:rsidRPr="009053DA">
        <w:rPr>
          <w:i w:val="0"/>
          <w:iCs w:val="0"/>
          <w:sz w:val="24"/>
          <w:szCs w:val="24"/>
        </w:rPr>
        <w:t>Development and testing status of required payload integration products, including elements to be flight certified (e.g., hardware, delivery of system for launch, or software integration).</w:t>
      </w:r>
    </w:p>
    <w:p w14:paraId="262D4555" w14:textId="77777777" w:rsidR="009053DA" w:rsidRPr="009053DA" w:rsidRDefault="009053DA" w:rsidP="0081277B">
      <w:pPr>
        <w:pStyle w:val="Heading1"/>
        <w:keepNext w:val="0"/>
        <w:numPr>
          <w:ilvl w:val="2"/>
          <w:numId w:val="33"/>
        </w:numPr>
        <w:suppressLineNumbers/>
        <w:suppressAutoHyphens/>
        <w:spacing w:after="240"/>
        <w:rPr>
          <w:i w:val="0"/>
          <w:iCs w:val="0"/>
          <w:sz w:val="24"/>
          <w:szCs w:val="24"/>
        </w:rPr>
      </w:pPr>
      <w:r w:rsidRPr="009053DA">
        <w:rPr>
          <w:i w:val="0"/>
          <w:iCs w:val="0"/>
          <w:sz w:val="24"/>
          <w:szCs w:val="24"/>
        </w:rPr>
        <w:t>When appropriate, status of development, testing and operation of hardware and products.</w:t>
      </w:r>
    </w:p>
    <w:p w14:paraId="557A456F" w14:textId="77777777" w:rsidR="009053DA" w:rsidRPr="001644D3" w:rsidRDefault="009053DA" w:rsidP="0081277B">
      <w:pPr>
        <w:pStyle w:val="Heading1"/>
        <w:keepNext w:val="0"/>
        <w:numPr>
          <w:ilvl w:val="2"/>
          <w:numId w:val="33"/>
        </w:numPr>
        <w:suppressLineNumbers/>
        <w:suppressAutoHyphens/>
        <w:spacing w:after="240"/>
        <w:rPr>
          <w:i w:val="0"/>
          <w:iCs w:val="0"/>
          <w:sz w:val="24"/>
          <w:szCs w:val="24"/>
        </w:rPr>
      </w:pPr>
      <w:r w:rsidRPr="009053DA">
        <w:rPr>
          <w:i w:val="0"/>
          <w:iCs w:val="0"/>
          <w:sz w:val="24"/>
          <w:szCs w:val="24"/>
        </w:rPr>
        <w:t>Details confirming that flight research and development complies with NASA’s space station payload requirements and all NASA rules and regulations of such activity.</w:t>
      </w:r>
    </w:p>
    <w:p w14:paraId="27A201A1" w14:textId="77777777" w:rsidR="009053DA" w:rsidRDefault="00A734A3" w:rsidP="0081277B">
      <w:pPr>
        <w:pStyle w:val="Heading1"/>
        <w:keepNext w:val="0"/>
        <w:numPr>
          <w:ilvl w:val="1"/>
          <w:numId w:val="33"/>
        </w:numPr>
        <w:suppressLineNumbers/>
        <w:suppressAutoHyphens/>
        <w:spacing w:after="240"/>
        <w:rPr>
          <w:i w:val="0"/>
          <w:iCs w:val="0"/>
          <w:sz w:val="24"/>
          <w:szCs w:val="24"/>
        </w:rPr>
      </w:pPr>
      <w:r>
        <w:rPr>
          <w:b/>
          <w:iCs w:val="0"/>
          <w:sz w:val="24"/>
          <w:szCs w:val="24"/>
        </w:rPr>
        <w:t>Annual Inventory Report.</w:t>
      </w:r>
      <w:r>
        <w:rPr>
          <w:i w:val="0"/>
          <w:iCs w:val="0"/>
          <w:sz w:val="24"/>
          <w:szCs w:val="24"/>
        </w:rPr>
        <w:t xml:space="preserve">  </w:t>
      </w:r>
      <w:r w:rsidR="008E1BCB">
        <w:rPr>
          <w:i w:val="0"/>
          <w:iCs w:val="0"/>
          <w:sz w:val="24"/>
          <w:szCs w:val="24"/>
        </w:rPr>
        <w:t>User</w:t>
      </w:r>
      <w:r>
        <w:rPr>
          <w:i w:val="0"/>
          <w:iCs w:val="0"/>
          <w:sz w:val="24"/>
          <w:szCs w:val="24"/>
        </w:rPr>
        <w:t xml:space="preserve"> will provide </w:t>
      </w:r>
      <w:r w:rsidR="00B036B8">
        <w:rPr>
          <w:i w:val="0"/>
          <w:iCs w:val="0"/>
          <w:sz w:val="24"/>
          <w:szCs w:val="24"/>
        </w:rPr>
        <w:t>ISSNL</w:t>
      </w:r>
      <w:r>
        <w:rPr>
          <w:i w:val="0"/>
          <w:iCs w:val="0"/>
          <w:sz w:val="24"/>
          <w:szCs w:val="24"/>
        </w:rPr>
        <w:t xml:space="preserve"> an Annual Inventory Report</w:t>
      </w:r>
      <w:r w:rsidRPr="00A734A3">
        <w:rPr>
          <w:i w:val="0"/>
          <w:iCs w:val="0"/>
          <w:sz w:val="24"/>
          <w:szCs w:val="24"/>
        </w:rPr>
        <w:t xml:space="preserve">, to be received no later than October 15 of each year, which lists all reportable </w:t>
      </w:r>
      <w:proofErr w:type="gramStart"/>
      <w:r w:rsidRPr="00A734A3">
        <w:rPr>
          <w:i w:val="0"/>
          <w:iCs w:val="0"/>
          <w:sz w:val="24"/>
          <w:szCs w:val="24"/>
        </w:rPr>
        <w:t>federally-owned</w:t>
      </w:r>
      <w:proofErr w:type="gramEnd"/>
      <w:r w:rsidRPr="00A734A3">
        <w:rPr>
          <w:i w:val="0"/>
          <w:iCs w:val="0"/>
          <w:sz w:val="24"/>
          <w:szCs w:val="24"/>
        </w:rPr>
        <w:t xml:space="preserve"> property in its custody as of September 30</w:t>
      </w:r>
      <w:r w:rsidR="002E1CD6">
        <w:rPr>
          <w:i w:val="0"/>
          <w:iCs w:val="0"/>
          <w:sz w:val="24"/>
          <w:szCs w:val="24"/>
        </w:rPr>
        <w:t>.</w:t>
      </w:r>
    </w:p>
    <w:p w14:paraId="6A05A809" w14:textId="77777777" w:rsidR="0082409C" w:rsidRPr="001644D3" w:rsidRDefault="0082409C" w:rsidP="0082409C">
      <w:pPr>
        <w:pStyle w:val="Heading1"/>
        <w:keepNext w:val="0"/>
        <w:suppressLineNumbers/>
        <w:suppressAutoHyphens/>
        <w:spacing w:after="240"/>
        <w:ind w:left="360"/>
        <w:rPr>
          <w:i w:val="0"/>
          <w:iCs w:val="0"/>
          <w:sz w:val="24"/>
          <w:szCs w:val="24"/>
        </w:rPr>
      </w:pPr>
    </w:p>
    <w:p w14:paraId="4DDAD842" w14:textId="77777777" w:rsidR="009053DA" w:rsidRPr="00022A8B" w:rsidRDefault="009053DA" w:rsidP="0081277B">
      <w:pPr>
        <w:pStyle w:val="Heading1"/>
        <w:keepNext w:val="0"/>
        <w:numPr>
          <w:ilvl w:val="1"/>
          <w:numId w:val="33"/>
        </w:numPr>
        <w:suppressLineNumbers/>
        <w:suppressAutoHyphens/>
        <w:spacing w:after="240"/>
        <w:rPr>
          <w:i w:val="0"/>
          <w:iCs w:val="0"/>
          <w:sz w:val="24"/>
          <w:szCs w:val="24"/>
        </w:rPr>
      </w:pPr>
      <w:r w:rsidRPr="0039311C">
        <w:rPr>
          <w:b/>
          <w:iCs w:val="0"/>
          <w:sz w:val="24"/>
          <w:szCs w:val="24"/>
        </w:rPr>
        <w:lastRenderedPageBreak/>
        <w:t>Final Report</w:t>
      </w:r>
      <w:r w:rsidRPr="00022A8B">
        <w:rPr>
          <w:b/>
          <w:i w:val="0"/>
          <w:iCs w:val="0"/>
          <w:sz w:val="24"/>
          <w:szCs w:val="24"/>
        </w:rPr>
        <w:t>.</w:t>
      </w:r>
      <w:r w:rsidRPr="009053DA">
        <w:rPr>
          <w:i w:val="0"/>
          <w:iCs w:val="0"/>
          <w:sz w:val="24"/>
          <w:szCs w:val="24"/>
        </w:rPr>
        <w:t xml:space="preserve">  At the completion of the project, </w:t>
      </w:r>
      <w:r w:rsidR="008E1BCB">
        <w:rPr>
          <w:i w:val="0"/>
          <w:iCs w:val="0"/>
          <w:sz w:val="24"/>
          <w:szCs w:val="24"/>
        </w:rPr>
        <w:t>User</w:t>
      </w:r>
      <w:r w:rsidRPr="009053DA">
        <w:rPr>
          <w:i w:val="0"/>
          <w:iCs w:val="0"/>
          <w:sz w:val="24"/>
          <w:szCs w:val="24"/>
        </w:rPr>
        <w:t xml:space="preserve"> will submit a Final Report that addresses the following additional items:</w:t>
      </w:r>
    </w:p>
    <w:p w14:paraId="46AD0E3A" w14:textId="77777777" w:rsidR="009053DA" w:rsidRPr="009053DA" w:rsidRDefault="009053DA" w:rsidP="0081277B">
      <w:pPr>
        <w:pStyle w:val="Heading1"/>
        <w:keepNext w:val="0"/>
        <w:numPr>
          <w:ilvl w:val="2"/>
          <w:numId w:val="33"/>
        </w:numPr>
        <w:suppressLineNumbers/>
        <w:suppressAutoHyphens/>
        <w:spacing w:after="240"/>
        <w:rPr>
          <w:i w:val="0"/>
          <w:iCs w:val="0"/>
          <w:sz w:val="24"/>
          <w:szCs w:val="24"/>
        </w:rPr>
      </w:pPr>
      <w:r w:rsidRPr="009053DA">
        <w:rPr>
          <w:i w:val="0"/>
          <w:iCs w:val="0"/>
          <w:sz w:val="24"/>
          <w:szCs w:val="24"/>
        </w:rPr>
        <w:t>A listing of each objective in the original proposal.</w:t>
      </w:r>
    </w:p>
    <w:p w14:paraId="0427013E" w14:textId="77777777" w:rsidR="009053DA" w:rsidRPr="009053DA" w:rsidRDefault="009053DA" w:rsidP="0081277B">
      <w:pPr>
        <w:pStyle w:val="Heading1"/>
        <w:keepNext w:val="0"/>
        <w:numPr>
          <w:ilvl w:val="2"/>
          <w:numId w:val="33"/>
        </w:numPr>
        <w:suppressLineNumbers/>
        <w:suppressAutoHyphens/>
        <w:spacing w:after="240"/>
        <w:rPr>
          <w:i w:val="0"/>
          <w:iCs w:val="0"/>
          <w:sz w:val="24"/>
          <w:szCs w:val="24"/>
        </w:rPr>
      </w:pPr>
      <w:r w:rsidRPr="009053DA">
        <w:rPr>
          <w:i w:val="0"/>
          <w:iCs w:val="0"/>
          <w:sz w:val="24"/>
          <w:szCs w:val="24"/>
        </w:rPr>
        <w:t>The extent to which the project achieved each objective and, for unmet objectives or expectations, an analysis of underlying issues and assumptions that may have influenced the unexpected outcome.</w:t>
      </w:r>
    </w:p>
    <w:p w14:paraId="20C6213B" w14:textId="77777777" w:rsidR="009053DA" w:rsidRPr="009053DA" w:rsidRDefault="009053DA" w:rsidP="0081277B">
      <w:pPr>
        <w:pStyle w:val="Heading1"/>
        <w:keepNext w:val="0"/>
        <w:numPr>
          <w:ilvl w:val="2"/>
          <w:numId w:val="33"/>
        </w:numPr>
        <w:suppressLineNumbers/>
        <w:suppressAutoHyphens/>
        <w:spacing w:after="240"/>
        <w:rPr>
          <w:i w:val="0"/>
          <w:iCs w:val="0"/>
          <w:sz w:val="24"/>
          <w:szCs w:val="24"/>
        </w:rPr>
      </w:pPr>
      <w:r w:rsidRPr="009053DA">
        <w:rPr>
          <w:i w:val="0"/>
          <w:iCs w:val="0"/>
          <w:sz w:val="24"/>
          <w:szCs w:val="24"/>
        </w:rPr>
        <w:t xml:space="preserve">A listing, from the </w:t>
      </w:r>
      <w:r w:rsidR="00425A34">
        <w:rPr>
          <w:i w:val="0"/>
          <w:iCs w:val="0"/>
          <w:sz w:val="24"/>
          <w:szCs w:val="24"/>
        </w:rPr>
        <w:t xml:space="preserve">User’s principal </w:t>
      </w:r>
      <w:r w:rsidRPr="009053DA">
        <w:rPr>
          <w:i w:val="0"/>
          <w:iCs w:val="0"/>
          <w:sz w:val="24"/>
          <w:szCs w:val="24"/>
        </w:rPr>
        <w:t>investigator’s perspective, of each new finding that can be traced to methods or approaches developed in the work</w:t>
      </w:r>
      <w:r w:rsidR="00965FE3">
        <w:rPr>
          <w:i w:val="0"/>
          <w:iCs w:val="0"/>
          <w:sz w:val="24"/>
          <w:szCs w:val="24"/>
        </w:rPr>
        <w:t xml:space="preserve"> done </w:t>
      </w:r>
      <w:r w:rsidR="00734424">
        <w:rPr>
          <w:i w:val="0"/>
          <w:iCs w:val="0"/>
          <w:sz w:val="24"/>
          <w:szCs w:val="24"/>
        </w:rPr>
        <w:t>u</w:t>
      </w:r>
      <w:r w:rsidR="00965FE3">
        <w:rPr>
          <w:i w:val="0"/>
          <w:iCs w:val="0"/>
          <w:sz w:val="24"/>
          <w:szCs w:val="24"/>
        </w:rPr>
        <w:t>nder this Agreement</w:t>
      </w:r>
      <w:r w:rsidRPr="009053DA">
        <w:rPr>
          <w:i w:val="0"/>
          <w:iCs w:val="0"/>
          <w:sz w:val="24"/>
          <w:szCs w:val="24"/>
        </w:rPr>
        <w:t>.  The list should note any new outcomes related to microgravity or other flight-related variables.</w:t>
      </w:r>
    </w:p>
    <w:p w14:paraId="52A0CEBB" w14:textId="77777777" w:rsidR="009053DA" w:rsidRPr="009053DA" w:rsidRDefault="009053DA" w:rsidP="0081277B">
      <w:pPr>
        <w:pStyle w:val="Heading1"/>
        <w:keepNext w:val="0"/>
        <w:numPr>
          <w:ilvl w:val="2"/>
          <w:numId w:val="33"/>
        </w:numPr>
        <w:suppressLineNumbers/>
        <w:suppressAutoHyphens/>
        <w:spacing w:after="240"/>
        <w:rPr>
          <w:i w:val="0"/>
          <w:iCs w:val="0"/>
          <w:sz w:val="24"/>
          <w:szCs w:val="24"/>
        </w:rPr>
      </w:pPr>
      <w:r w:rsidRPr="009053DA">
        <w:rPr>
          <w:i w:val="0"/>
          <w:iCs w:val="0"/>
          <w:sz w:val="24"/>
          <w:szCs w:val="24"/>
        </w:rPr>
        <w:t>How the work benefits scientific advancement and/or commercial potential.</w:t>
      </w:r>
    </w:p>
    <w:p w14:paraId="4F979477" w14:textId="77777777" w:rsidR="009053DA" w:rsidRPr="009053DA" w:rsidRDefault="009053DA" w:rsidP="0081277B">
      <w:pPr>
        <w:pStyle w:val="Heading1"/>
        <w:keepNext w:val="0"/>
        <w:numPr>
          <w:ilvl w:val="2"/>
          <w:numId w:val="33"/>
        </w:numPr>
        <w:suppressLineNumbers/>
        <w:suppressAutoHyphens/>
        <w:spacing w:after="240"/>
        <w:rPr>
          <w:i w:val="0"/>
          <w:iCs w:val="0"/>
          <w:sz w:val="24"/>
          <w:szCs w:val="24"/>
        </w:rPr>
      </w:pPr>
      <w:r w:rsidRPr="009053DA">
        <w:rPr>
          <w:i w:val="0"/>
          <w:iCs w:val="0"/>
          <w:sz w:val="24"/>
          <w:szCs w:val="24"/>
        </w:rPr>
        <w:t>The status of the project’s influence on the greater U.S. population, as described in the initial proposal (i.e., scientific and economic impact).</w:t>
      </w:r>
    </w:p>
    <w:p w14:paraId="67CB1704" w14:textId="77777777" w:rsidR="009053DA" w:rsidRPr="008E1BCB" w:rsidRDefault="009053DA" w:rsidP="0081277B">
      <w:pPr>
        <w:pStyle w:val="Heading1"/>
        <w:keepNext w:val="0"/>
        <w:numPr>
          <w:ilvl w:val="2"/>
          <w:numId w:val="33"/>
        </w:numPr>
        <w:suppressLineNumbers/>
        <w:suppressAutoHyphens/>
        <w:spacing w:after="240"/>
        <w:rPr>
          <w:i w:val="0"/>
          <w:iCs w:val="0"/>
          <w:sz w:val="24"/>
          <w:szCs w:val="24"/>
        </w:rPr>
      </w:pPr>
      <w:r w:rsidRPr="009053DA">
        <w:rPr>
          <w:i w:val="0"/>
          <w:iCs w:val="0"/>
          <w:sz w:val="24"/>
          <w:szCs w:val="24"/>
        </w:rPr>
        <w:t>Future directions for commercialization, if applicable, or for disseminating results, moving forward with the scientific or other relevant pathways.</w:t>
      </w:r>
    </w:p>
    <w:p w14:paraId="670614FE" w14:textId="77777777" w:rsidR="009053DA" w:rsidRPr="009053DA" w:rsidRDefault="009053DA" w:rsidP="0081277B">
      <w:pPr>
        <w:pStyle w:val="Heading1"/>
        <w:keepNext w:val="0"/>
        <w:numPr>
          <w:ilvl w:val="2"/>
          <w:numId w:val="33"/>
        </w:numPr>
        <w:suppressLineNumbers/>
        <w:suppressAutoHyphens/>
        <w:spacing w:after="240"/>
        <w:rPr>
          <w:i w:val="0"/>
          <w:iCs w:val="0"/>
          <w:sz w:val="24"/>
          <w:szCs w:val="24"/>
        </w:rPr>
      </w:pPr>
      <w:r w:rsidRPr="009053DA">
        <w:rPr>
          <w:i w:val="0"/>
          <w:iCs w:val="0"/>
          <w:sz w:val="24"/>
          <w:szCs w:val="24"/>
        </w:rPr>
        <w:t xml:space="preserve">A report of any patentable inventions. </w:t>
      </w:r>
    </w:p>
    <w:p w14:paraId="393EA85A" w14:textId="77777777" w:rsidR="009053DA" w:rsidRPr="009053DA" w:rsidRDefault="009053DA" w:rsidP="0081277B">
      <w:pPr>
        <w:pStyle w:val="Heading1"/>
        <w:keepNext w:val="0"/>
        <w:numPr>
          <w:ilvl w:val="2"/>
          <w:numId w:val="33"/>
        </w:numPr>
        <w:suppressLineNumbers/>
        <w:suppressAutoHyphens/>
        <w:spacing w:after="240"/>
        <w:rPr>
          <w:i w:val="0"/>
          <w:iCs w:val="0"/>
          <w:sz w:val="24"/>
          <w:szCs w:val="24"/>
        </w:rPr>
      </w:pPr>
      <w:r w:rsidRPr="009053DA">
        <w:rPr>
          <w:i w:val="0"/>
          <w:iCs w:val="0"/>
          <w:sz w:val="24"/>
          <w:szCs w:val="24"/>
        </w:rPr>
        <w:t>A summary of pending publications, as well as any published reports.</w:t>
      </w:r>
    </w:p>
    <w:p w14:paraId="1605B98E" w14:textId="77777777" w:rsidR="009053DA" w:rsidRDefault="009053DA" w:rsidP="0081277B">
      <w:pPr>
        <w:pStyle w:val="Heading1"/>
        <w:keepNext w:val="0"/>
        <w:numPr>
          <w:ilvl w:val="2"/>
          <w:numId w:val="33"/>
        </w:numPr>
        <w:suppressLineNumbers/>
        <w:suppressAutoHyphens/>
        <w:spacing w:after="240"/>
        <w:rPr>
          <w:i w:val="0"/>
          <w:iCs w:val="0"/>
          <w:sz w:val="24"/>
          <w:szCs w:val="24"/>
        </w:rPr>
      </w:pPr>
      <w:r w:rsidRPr="009053DA">
        <w:rPr>
          <w:i w:val="0"/>
          <w:iCs w:val="0"/>
          <w:sz w:val="24"/>
          <w:szCs w:val="24"/>
        </w:rPr>
        <w:t>A report of all Government Furnished Equipment (GFE) and Government Furnished Information (GFI).</w:t>
      </w:r>
    </w:p>
    <w:p w14:paraId="5059AE49" w14:textId="77777777" w:rsidR="0039311C" w:rsidRDefault="00B036B8" w:rsidP="0081277B">
      <w:pPr>
        <w:pStyle w:val="Heading1"/>
        <w:keepNext w:val="0"/>
        <w:numPr>
          <w:ilvl w:val="0"/>
          <w:numId w:val="33"/>
        </w:numPr>
        <w:suppressLineNumbers/>
        <w:suppressAutoHyphens/>
        <w:spacing w:after="240"/>
        <w:rPr>
          <w:i w:val="0"/>
          <w:iCs w:val="0"/>
          <w:sz w:val="24"/>
          <w:szCs w:val="24"/>
        </w:rPr>
      </w:pPr>
      <w:r>
        <w:rPr>
          <w:b/>
          <w:i w:val="0"/>
          <w:iCs w:val="0"/>
          <w:sz w:val="24"/>
          <w:szCs w:val="24"/>
        </w:rPr>
        <w:t>ISSNL</w:t>
      </w:r>
      <w:r w:rsidR="00384F63">
        <w:rPr>
          <w:b/>
          <w:i w:val="0"/>
          <w:iCs w:val="0"/>
          <w:sz w:val="24"/>
          <w:szCs w:val="24"/>
        </w:rPr>
        <w:t xml:space="preserve"> Efforts.</w:t>
      </w:r>
    </w:p>
    <w:p w14:paraId="736E309C" w14:textId="77777777" w:rsidR="005C4C1F" w:rsidRPr="0039311C" w:rsidRDefault="00B036B8" w:rsidP="0081277B">
      <w:pPr>
        <w:pStyle w:val="Heading1"/>
        <w:keepNext w:val="0"/>
        <w:numPr>
          <w:ilvl w:val="1"/>
          <w:numId w:val="33"/>
        </w:numPr>
        <w:suppressLineNumbers/>
        <w:suppressAutoHyphens/>
        <w:spacing w:after="240"/>
        <w:rPr>
          <w:i w:val="0"/>
          <w:iCs w:val="0"/>
          <w:sz w:val="24"/>
          <w:szCs w:val="24"/>
        </w:rPr>
      </w:pPr>
      <w:r>
        <w:rPr>
          <w:i w:val="0"/>
          <w:iCs w:val="0"/>
          <w:sz w:val="24"/>
          <w:szCs w:val="24"/>
        </w:rPr>
        <w:t>ISSNL</w:t>
      </w:r>
      <w:r w:rsidR="005C4C1F" w:rsidRPr="0039311C">
        <w:rPr>
          <w:i w:val="0"/>
          <w:iCs w:val="0"/>
          <w:sz w:val="24"/>
          <w:szCs w:val="24"/>
        </w:rPr>
        <w:t xml:space="preserve"> will use reasonable efforts to perform the following activities:</w:t>
      </w:r>
    </w:p>
    <w:p w14:paraId="23114A23" w14:textId="77777777" w:rsidR="00CB6BB1" w:rsidRPr="00CB6BB1" w:rsidRDefault="00CB6BB1" w:rsidP="0081277B">
      <w:pPr>
        <w:pStyle w:val="Heading1"/>
        <w:keepNext w:val="0"/>
        <w:numPr>
          <w:ilvl w:val="2"/>
          <w:numId w:val="33"/>
        </w:numPr>
        <w:suppressLineNumbers/>
        <w:suppressAutoHyphens/>
        <w:spacing w:after="240"/>
        <w:rPr>
          <w:i w:val="0"/>
          <w:iCs w:val="0"/>
          <w:sz w:val="24"/>
          <w:szCs w:val="24"/>
        </w:rPr>
      </w:pPr>
      <w:r w:rsidRPr="00CB6BB1">
        <w:rPr>
          <w:i w:val="0"/>
          <w:iCs w:val="0"/>
          <w:sz w:val="24"/>
          <w:szCs w:val="24"/>
        </w:rPr>
        <w:t xml:space="preserve">Provide </w:t>
      </w:r>
      <w:r>
        <w:rPr>
          <w:i w:val="0"/>
          <w:iCs w:val="0"/>
          <w:sz w:val="24"/>
          <w:szCs w:val="24"/>
        </w:rPr>
        <w:t>support</w:t>
      </w:r>
      <w:r w:rsidRPr="00CB6BB1">
        <w:rPr>
          <w:i w:val="0"/>
          <w:iCs w:val="0"/>
          <w:sz w:val="24"/>
          <w:szCs w:val="24"/>
        </w:rPr>
        <w:t xml:space="preserve"> in accordance with this Agreement.  </w:t>
      </w:r>
    </w:p>
    <w:p w14:paraId="3F89390F" w14:textId="77777777" w:rsidR="00CB6BB1" w:rsidRPr="00CB6BB1" w:rsidRDefault="00CB6BB1" w:rsidP="0081277B">
      <w:pPr>
        <w:pStyle w:val="Heading1"/>
        <w:keepNext w:val="0"/>
        <w:numPr>
          <w:ilvl w:val="2"/>
          <w:numId w:val="33"/>
        </w:numPr>
        <w:suppressLineNumbers/>
        <w:suppressAutoHyphens/>
        <w:spacing w:after="240"/>
        <w:rPr>
          <w:i w:val="0"/>
          <w:iCs w:val="0"/>
          <w:sz w:val="24"/>
          <w:szCs w:val="24"/>
        </w:rPr>
      </w:pPr>
      <w:r w:rsidRPr="00CB6BB1">
        <w:rPr>
          <w:i w:val="0"/>
          <w:iCs w:val="0"/>
          <w:sz w:val="24"/>
          <w:szCs w:val="24"/>
        </w:rPr>
        <w:t xml:space="preserve">Coordinate with </w:t>
      </w:r>
      <w:r w:rsidR="008E1BCB">
        <w:rPr>
          <w:i w:val="0"/>
          <w:iCs w:val="0"/>
          <w:sz w:val="24"/>
          <w:szCs w:val="24"/>
        </w:rPr>
        <w:t>User</w:t>
      </w:r>
      <w:r w:rsidRPr="00CB6BB1">
        <w:rPr>
          <w:i w:val="0"/>
          <w:iCs w:val="0"/>
          <w:sz w:val="24"/>
          <w:szCs w:val="24"/>
        </w:rPr>
        <w:t xml:space="preserve"> to obtain final approval and manifest for flight by NASA. </w:t>
      </w:r>
    </w:p>
    <w:p w14:paraId="3ED3E70A" w14:textId="77777777" w:rsidR="00CB6BB1" w:rsidRPr="00CB6BB1" w:rsidRDefault="00CB6BB1" w:rsidP="0081277B">
      <w:pPr>
        <w:pStyle w:val="Heading1"/>
        <w:keepNext w:val="0"/>
        <w:numPr>
          <w:ilvl w:val="2"/>
          <w:numId w:val="33"/>
        </w:numPr>
        <w:suppressLineNumbers/>
        <w:suppressAutoHyphens/>
        <w:spacing w:after="240"/>
        <w:rPr>
          <w:i w:val="0"/>
          <w:iCs w:val="0"/>
          <w:sz w:val="24"/>
          <w:szCs w:val="24"/>
        </w:rPr>
      </w:pPr>
      <w:r w:rsidRPr="00CB6BB1">
        <w:rPr>
          <w:i w:val="0"/>
          <w:iCs w:val="0"/>
          <w:sz w:val="24"/>
          <w:szCs w:val="24"/>
        </w:rPr>
        <w:t xml:space="preserve">Coordinate with NASA and </w:t>
      </w:r>
      <w:r w:rsidR="00040194">
        <w:rPr>
          <w:i w:val="0"/>
          <w:iCs w:val="0"/>
          <w:sz w:val="24"/>
          <w:szCs w:val="24"/>
        </w:rPr>
        <w:t xml:space="preserve">the </w:t>
      </w:r>
      <w:r w:rsidR="00425A34">
        <w:rPr>
          <w:i w:val="0"/>
          <w:iCs w:val="0"/>
          <w:sz w:val="24"/>
          <w:szCs w:val="24"/>
        </w:rPr>
        <w:t xml:space="preserve">User </w:t>
      </w:r>
      <w:r w:rsidRPr="00CB6BB1">
        <w:rPr>
          <w:i w:val="0"/>
          <w:iCs w:val="0"/>
          <w:sz w:val="24"/>
          <w:szCs w:val="24"/>
        </w:rPr>
        <w:t>selected Implementation P</w:t>
      </w:r>
      <w:r w:rsidR="00F55A18">
        <w:rPr>
          <w:i w:val="0"/>
          <w:iCs w:val="0"/>
          <w:sz w:val="24"/>
          <w:szCs w:val="24"/>
        </w:rPr>
        <w:t>artner</w:t>
      </w:r>
      <w:r w:rsidRPr="00CB6BB1">
        <w:rPr>
          <w:i w:val="0"/>
          <w:iCs w:val="0"/>
          <w:sz w:val="24"/>
          <w:szCs w:val="24"/>
        </w:rPr>
        <w:t xml:space="preserve"> for on orbit access to appropriate testing facilities for </w:t>
      </w:r>
      <w:r w:rsidR="008E1BCB">
        <w:rPr>
          <w:i w:val="0"/>
          <w:iCs w:val="0"/>
          <w:sz w:val="24"/>
          <w:szCs w:val="24"/>
        </w:rPr>
        <w:t>User</w:t>
      </w:r>
      <w:r w:rsidRPr="00CB6BB1">
        <w:rPr>
          <w:i w:val="0"/>
          <w:iCs w:val="0"/>
          <w:sz w:val="24"/>
          <w:szCs w:val="24"/>
        </w:rPr>
        <w:t xml:space="preserve">.  It is anticipated that </w:t>
      </w:r>
      <w:r w:rsidR="00B036B8">
        <w:rPr>
          <w:i w:val="0"/>
          <w:iCs w:val="0"/>
          <w:sz w:val="24"/>
          <w:szCs w:val="24"/>
        </w:rPr>
        <w:t>ISSNL</w:t>
      </w:r>
      <w:r w:rsidRPr="00CB6BB1">
        <w:rPr>
          <w:i w:val="0"/>
          <w:iCs w:val="0"/>
          <w:sz w:val="24"/>
          <w:szCs w:val="24"/>
        </w:rPr>
        <w:t xml:space="preserve"> and Implementation </w:t>
      </w:r>
      <w:r w:rsidR="00F55A18">
        <w:rPr>
          <w:i w:val="0"/>
          <w:iCs w:val="0"/>
          <w:sz w:val="24"/>
          <w:szCs w:val="24"/>
        </w:rPr>
        <w:t>Partner</w:t>
      </w:r>
      <w:r w:rsidRPr="00CB6BB1">
        <w:rPr>
          <w:i w:val="0"/>
          <w:iCs w:val="0"/>
          <w:sz w:val="24"/>
          <w:szCs w:val="24"/>
        </w:rPr>
        <w:t xml:space="preserve"> will support </w:t>
      </w:r>
      <w:r w:rsidR="008E1BCB">
        <w:rPr>
          <w:i w:val="0"/>
          <w:iCs w:val="0"/>
          <w:sz w:val="24"/>
          <w:szCs w:val="24"/>
        </w:rPr>
        <w:t>User</w:t>
      </w:r>
      <w:r w:rsidRPr="00CB6BB1">
        <w:rPr>
          <w:i w:val="0"/>
          <w:iCs w:val="0"/>
          <w:sz w:val="24"/>
          <w:szCs w:val="24"/>
        </w:rPr>
        <w:t xml:space="preserve"> in arranging for a flight to the </w:t>
      </w:r>
      <w:r w:rsidR="00AD4B9C">
        <w:rPr>
          <w:i w:val="0"/>
          <w:iCs w:val="0"/>
          <w:sz w:val="24"/>
          <w:szCs w:val="24"/>
        </w:rPr>
        <w:t>Facility</w:t>
      </w:r>
      <w:r w:rsidRPr="00CB6BB1">
        <w:rPr>
          <w:i w:val="0"/>
          <w:iCs w:val="0"/>
          <w:sz w:val="24"/>
          <w:szCs w:val="24"/>
        </w:rPr>
        <w:t xml:space="preserve">. </w:t>
      </w:r>
    </w:p>
    <w:p w14:paraId="0A121774" w14:textId="77777777" w:rsidR="00CB6BB1" w:rsidRPr="00CB6BB1" w:rsidRDefault="00CB6BB1" w:rsidP="0081277B">
      <w:pPr>
        <w:pStyle w:val="Heading1"/>
        <w:keepNext w:val="0"/>
        <w:numPr>
          <w:ilvl w:val="2"/>
          <w:numId w:val="33"/>
        </w:numPr>
        <w:suppressLineNumbers/>
        <w:suppressAutoHyphens/>
        <w:spacing w:after="240"/>
        <w:rPr>
          <w:i w:val="0"/>
          <w:iCs w:val="0"/>
          <w:sz w:val="24"/>
          <w:szCs w:val="24"/>
        </w:rPr>
      </w:pPr>
      <w:r w:rsidRPr="00CB6BB1">
        <w:rPr>
          <w:i w:val="0"/>
          <w:iCs w:val="0"/>
          <w:sz w:val="24"/>
          <w:szCs w:val="24"/>
        </w:rPr>
        <w:t xml:space="preserve">Assist </w:t>
      </w:r>
      <w:r w:rsidR="008E1BCB">
        <w:rPr>
          <w:i w:val="0"/>
          <w:iCs w:val="0"/>
          <w:sz w:val="24"/>
          <w:szCs w:val="24"/>
        </w:rPr>
        <w:t>User</w:t>
      </w:r>
      <w:r w:rsidRPr="00CB6BB1">
        <w:rPr>
          <w:i w:val="0"/>
          <w:iCs w:val="0"/>
          <w:sz w:val="24"/>
          <w:szCs w:val="24"/>
        </w:rPr>
        <w:t xml:space="preserve"> by coordinating with third parties, including Implementation </w:t>
      </w:r>
      <w:r w:rsidR="00F55A18">
        <w:rPr>
          <w:i w:val="0"/>
          <w:iCs w:val="0"/>
          <w:sz w:val="24"/>
          <w:szCs w:val="24"/>
        </w:rPr>
        <w:t>Partner</w:t>
      </w:r>
      <w:r w:rsidRPr="00CB6BB1">
        <w:rPr>
          <w:i w:val="0"/>
          <w:iCs w:val="0"/>
          <w:sz w:val="24"/>
          <w:szCs w:val="24"/>
        </w:rPr>
        <w:t xml:space="preserve">, in order that </w:t>
      </w:r>
      <w:r w:rsidR="008E1BCB">
        <w:rPr>
          <w:i w:val="0"/>
          <w:iCs w:val="0"/>
          <w:sz w:val="24"/>
          <w:szCs w:val="24"/>
        </w:rPr>
        <w:t>User</w:t>
      </w:r>
      <w:r w:rsidRPr="00CB6BB1">
        <w:rPr>
          <w:i w:val="0"/>
          <w:iCs w:val="0"/>
          <w:sz w:val="24"/>
          <w:szCs w:val="24"/>
        </w:rPr>
        <w:t xml:space="preserve"> may obtain appropriate resources to allow </w:t>
      </w:r>
      <w:r w:rsidR="008E1BCB">
        <w:rPr>
          <w:i w:val="0"/>
          <w:iCs w:val="0"/>
          <w:sz w:val="24"/>
          <w:szCs w:val="24"/>
        </w:rPr>
        <w:t>User</w:t>
      </w:r>
      <w:r w:rsidRPr="00CB6BB1">
        <w:rPr>
          <w:i w:val="0"/>
          <w:iCs w:val="0"/>
          <w:sz w:val="24"/>
          <w:szCs w:val="24"/>
        </w:rPr>
        <w:t xml:space="preserve"> to effectively conduct research and development on the </w:t>
      </w:r>
      <w:r w:rsidR="003F5C48">
        <w:rPr>
          <w:i w:val="0"/>
          <w:iCs w:val="0"/>
          <w:sz w:val="24"/>
          <w:szCs w:val="24"/>
        </w:rPr>
        <w:t xml:space="preserve">Facility. </w:t>
      </w:r>
      <w:r w:rsidRPr="00CB6BB1">
        <w:rPr>
          <w:i w:val="0"/>
          <w:iCs w:val="0"/>
          <w:sz w:val="24"/>
          <w:szCs w:val="24"/>
        </w:rPr>
        <w:t xml:space="preserve">  </w:t>
      </w:r>
    </w:p>
    <w:p w14:paraId="363C21F2" w14:textId="77777777" w:rsidR="00CB6BB1" w:rsidRDefault="00CB6BB1" w:rsidP="0081277B">
      <w:pPr>
        <w:pStyle w:val="Heading1"/>
        <w:keepNext w:val="0"/>
        <w:numPr>
          <w:ilvl w:val="2"/>
          <w:numId w:val="33"/>
        </w:numPr>
        <w:suppressLineNumbers/>
        <w:suppressAutoHyphens/>
        <w:spacing w:after="240"/>
        <w:rPr>
          <w:i w:val="0"/>
          <w:iCs w:val="0"/>
          <w:sz w:val="24"/>
          <w:szCs w:val="24"/>
        </w:rPr>
      </w:pPr>
      <w:r w:rsidRPr="00CB6BB1">
        <w:rPr>
          <w:i w:val="0"/>
          <w:iCs w:val="0"/>
          <w:sz w:val="24"/>
          <w:szCs w:val="24"/>
        </w:rPr>
        <w:t xml:space="preserve">Assist </w:t>
      </w:r>
      <w:r w:rsidR="008E1BCB">
        <w:rPr>
          <w:i w:val="0"/>
          <w:iCs w:val="0"/>
          <w:sz w:val="24"/>
          <w:szCs w:val="24"/>
        </w:rPr>
        <w:t>User</w:t>
      </w:r>
      <w:r w:rsidRPr="00CB6BB1">
        <w:rPr>
          <w:i w:val="0"/>
          <w:iCs w:val="0"/>
          <w:sz w:val="24"/>
          <w:szCs w:val="24"/>
        </w:rPr>
        <w:t xml:space="preserve"> to identify and coordinate ground-based pre-flight and post flight resources at launch and primary landing or alternate landing sites.</w:t>
      </w:r>
    </w:p>
    <w:p w14:paraId="5A39BBE3" w14:textId="77777777" w:rsidR="0082409C" w:rsidRPr="00CB6BB1" w:rsidRDefault="0082409C" w:rsidP="0082409C">
      <w:pPr>
        <w:pStyle w:val="Heading1"/>
        <w:keepNext w:val="0"/>
        <w:suppressLineNumbers/>
        <w:suppressAutoHyphens/>
        <w:spacing w:after="240"/>
        <w:ind w:left="720"/>
        <w:rPr>
          <w:i w:val="0"/>
          <w:iCs w:val="0"/>
          <w:sz w:val="24"/>
          <w:szCs w:val="24"/>
        </w:rPr>
      </w:pPr>
    </w:p>
    <w:p w14:paraId="3247C85A" w14:textId="77777777" w:rsidR="00CB6BB1" w:rsidRPr="00CB6BB1" w:rsidRDefault="00CB6BB1" w:rsidP="0081277B">
      <w:pPr>
        <w:pStyle w:val="Heading1"/>
        <w:keepNext w:val="0"/>
        <w:numPr>
          <w:ilvl w:val="2"/>
          <w:numId w:val="33"/>
        </w:numPr>
        <w:suppressLineNumbers/>
        <w:suppressAutoHyphens/>
        <w:spacing w:after="240"/>
        <w:rPr>
          <w:i w:val="0"/>
          <w:iCs w:val="0"/>
          <w:sz w:val="24"/>
          <w:szCs w:val="24"/>
        </w:rPr>
      </w:pPr>
      <w:r w:rsidRPr="00CB6BB1">
        <w:rPr>
          <w:i w:val="0"/>
          <w:iCs w:val="0"/>
          <w:sz w:val="24"/>
          <w:szCs w:val="24"/>
        </w:rPr>
        <w:lastRenderedPageBreak/>
        <w:t xml:space="preserve">Work with </w:t>
      </w:r>
      <w:r w:rsidR="008E1BCB">
        <w:rPr>
          <w:i w:val="0"/>
          <w:iCs w:val="0"/>
          <w:sz w:val="24"/>
          <w:szCs w:val="24"/>
        </w:rPr>
        <w:t>User</w:t>
      </w:r>
      <w:r w:rsidRPr="00CB6BB1">
        <w:rPr>
          <w:i w:val="0"/>
          <w:iCs w:val="0"/>
          <w:sz w:val="24"/>
          <w:szCs w:val="24"/>
        </w:rPr>
        <w:t xml:space="preserve"> to identify transportation services by communicating with possible vendors that </w:t>
      </w:r>
      <w:r w:rsidR="00B036B8">
        <w:rPr>
          <w:i w:val="0"/>
          <w:iCs w:val="0"/>
          <w:sz w:val="24"/>
          <w:szCs w:val="24"/>
        </w:rPr>
        <w:t>ISSNL</w:t>
      </w:r>
      <w:r w:rsidRPr="00CB6BB1">
        <w:rPr>
          <w:i w:val="0"/>
          <w:iCs w:val="0"/>
          <w:sz w:val="24"/>
          <w:szCs w:val="24"/>
        </w:rPr>
        <w:t xml:space="preserve"> is arranging a commitment for on orbit space allocations for </w:t>
      </w:r>
      <w:r w:rsidR="008E1BCB">
        <w:rPr>
          <w:i w:val="0"/>
          <w:iCs w:val="0"/>
          <w:sz w:val="24"/>
          <w:szCs w:val="24"/>
        </w:rPr>
        <w:t>User</w:t>
      </w:r>
      <w:r w:rsidRPr="00CB6BB1">
        <w:rPr>
          <w:i w:val="0"/>
          <w:iCs w:val="0"/>
          <w:sz w:val="24"/>
          <w:szCs w:val="24"/>
        </w:rPr>
        <w:t xml:space="preserve">.  Such communication is to be performed at the request of </w:t>
      </w:r>
      <w:r w:rsidR="008E1BCB">
        <w:rPr>
          <w:i w:val="0"/>
          <w:iCs w:val="0"/>
          <w:sz w:val="24"/>
          <w:szCs w:val="24"/>
        </w:rPr>
        <w:t>User</w:t>
      </w:r>
      <w:r w:rsidRPr="00CB6BB1">
        <w:rPr>
          <w:i w:val="0"/>
          <w:iCs w:val="0"/>
          <w:sz w:val="24"/>
          <w:szCs w:val="24"/>
        </w:rPr>
        <w:t xml:space="preserve">. </w:t>
      </w:r>
    </w:p>
    <w:p w14:paraId="7A9D174D" w14:textId="77777777" w:rsidR="0039311C" w:rsidRDefault="00B036B8" w:rsidP="0081277B">
      <w:pPr>
        <w:pStyle w:val="Heading1"/>
        <w:keepNext w:val="0"/>
        <w:numPr>
          <w:ilvl w:val="2"/>
          <w:numId w:val="33"/>
        </w:numPr>
        <w:suppressLineNumbers/>
        <w:suppressAutoHyphens/>
        <w:spacing w:after="240"/>
        <w:rPr>
          <w:i w:val="0"/>
          <w:iCs w:val="0"/>
          <w:sz w:val="24"/>
          <w:szCs w:val="24"/>
        </w:rPr>
      </w:pPr>
      <w:r>
        <w:rPr>
          <w:i w:val="0"/>
          <w:iCs w:val="0"/>
          <w:sz w:val="24"/>
          <w:szCs w:val="24"/>
        </w:rPr>
        <w:t>ISSNL</w:t>
      </w:r>
      <w:r w:rsidR="00CB6BB1" w:rsidRPr="00CB6BB1">
        <w:rPr>
          <w:i w:val="0"/>
          <w:iCs w:val="0"/>
          <w:sz w:val="24"/>
          <w:szCs w:val="24"/>
        </w:rPr>
        <w:t xml:space="preserve"> will prioritize </w:t>
      </w:r>
      <w:r w:rsidR="008E1BCB">
        <w:rPr>
          <w:i w:val="0"/>
          <w:iCs w:val="0"/>
          <w:sz w:val="24"/>
          <w:szCs w:val="24"/>
        </w:rPr>
        <w:t>User</w:t>
      </w:r>
      <w:r w:rsidR="00CB6BB1" w:rsidRPr="00CB6BB1">
        <w:rPr>
          <w:i w:val="0"/>
          <w:iCs w:val="0"/>
          <w:sz w:val="24"/>
          <w:szCs w:val="24"/>
        </w:rPr>
        <w:t xml:space="preserve">’s research prior to sending to NASA for its integrated prioritization and, if approved, for coordination of on orbit space on the </w:t>
      </w:r>
      <w:r w:rsidR="00AD4B9C">
        <w:rPr>
          <w:i w:val="0"/>
          <w:iCs w:val="0"/>
          <w:sz w:val="24"/>
          <w:szCs w:val="24"/>
        </w:rPr>
        <w:t xml:space="preserve">Facility. </w:t>
      </w:r>
    </w:p>
    <w:p w14:paraId="43CAB65E" w14:textId="77777777" w:rsidR="00795A41" w:rsidRPr="00A26B65" w:rsidRDefault="00795A41" w:rsidP="0081277B">
      <w:pPr>
        <w:pStyle w:val="Heading1"/>
        <w:keepNext w:val="0"/>
        <w:numPr>
          <w:ilvl w:val="1"/>
          <w:numId w:val="33"/>
        </w:numPr>
        <w:suppressLineNumbers/>
        <w:suppressAutoHyphens/>
        <w:spacing w:after="240"/>
        <w:rPr>
          <w:i w:val="0"/>
          <w:iCs w:val="0"/>
          <w:sz w:val="24"/>
          <w:szCs w:val="24"/>
        </w:rPr>
      </w:pPr>
      <w:r>
        <w:rPr>
          <w:b/>
          <w:iCs w:val="0"/>
          <w:sz w:val="24"/>
          <w:szCs w:val="24"/>
        </w:rPr>
        <w:t xml:space="preserve">Contracting for </w:t>
      </w:r>
      <w:r w:rsidRPr="00A60AE3">
        <w:rPr>
          <w:b/>
          <w:iCs w:val="0"/>
          <w:sz w:val="24"/>
          <w:szCs w:val="24"/>
        </w:rPr>
        <w:t xml:space="preserve">Implementation </w:t>
      </w:r>
      <w:r w:rsidR="00F55A18">
        <w:rPr>
          <w:b/>
          <w:iCs w:val="0"/>
          <w:sz w:val="24"/>
          <w:szCs w:val="24"/>
        </w:rPr>
        <w:t>Partner</w:t>
      </w:r>
      <w:r w:rsidRPr="00A60AE3">
        <w:rPr>
          <w:b/>
          <w:iCs w:val="0"/>
          <w:sz w:val="24"/>
          <w:szCs w:val="24"/>
        </w:rPr>
        <w:t>s.</w:t>
      </w:r>
      <w:r>
        <w:rPr>
          <w:b/>
          <w:iCs w:val="0"/>
          <w:sz w:val="24"/>
          <w:szCs w:val="24"/>
        </w:rPr>
        <w:t xml:space="preserve">  </w:t>
      </w:r>
    </w:p>
    <w:p w14:paraId="462896E4" w14:textId="77777777" w:rsidR="00795A41" w:rsidRPr="005C367A" w:rsidRDefault="00795A41" w:rsidP="0081277B">
      <w:pPr>
        <w:pStyle w:val="Heading1"/>
        <w:keepNext w:val="0"/>
        <w:numPr>
          <w:ilvl w:val="2"/>
          <w:numId w:val="33"/>
        </w:numPr>
        <w:suppressLineNumbers/>
        <w:suppressAutoHyphens/>
        <w:spacing w:after="240"/>
        <w:rPr>
          <w:i w:val="0"/>
          <w:iCs w:val="0"/>
          <w:sz w:val="24"/>
          <w:szCs w:val="24"/>
        </w:rPr>
      </w:pPr>
      <w:r>
        <w:rPr>
          <w:iCs w:val="0"/>
          <w:sz w:val="24"/>
          <w:szCs w:val="24"/>
        </w:rPr>
        <w:t>User</w:t>
      </w:r>
      <w:r w:rsidRPr="005C367A">
        <w:rPr>
          <w:iCs w:val="0"/>
          <w:sz w:val="24"/>
          <w:szCs w:val="24"/>
        </w:rPr>
        <w:t xml:space="preserve"> Selection</w:t>
      </w:r>
      <w:r>
        <w:rPr>
          <w:i w:val="0"/>
          <w:iCs w:val="0"/>
          <w:sz w:val="24"/>
          <w:szCs w:val="24"/>
        </w:rPr>
        <w:t xml:space="preserve">.  User shall identify and select its Implementation </w:t>
      </w:r>
      <w:r w:rsidR="00F55A18">
        <w:rPr>
          <w:i w:val="0"/>
          <w:iCs w:val="0"/>
          <w:sz w:val="24"/>
          <w:szCs w:val="24"/>
        </w:rPr>
        <w:t>Partner</w:t>
      </w:r>
      <w:r>
        <w:rPr>
          <w:i w:val="0"/>
          <w:iCs w:val="0"/>
          <w:sz w:val="24"/>
          <w:szCs w:val="24"/>
        </w:rPr>
        <w:t>(s).</w:t>
      </w:r>
    </w:p>
    <w:p w14:paraId="5AF8941A" w14:textId="77777777" w:rsidR="00795A41" w:rsidRDefault="00B036B8" w:rsidP="0081277B">
      <w:pPr>
        <w:pStyle w:val="Heading1"/>
        <w:keepNext w:val="0"/>
        <w:numPr>
          <w:ilvl w:val="2"/>
          <w:numId w:val="33"/>
        </w:numPr>
        <w:suppressLineNumbers/>
        <w:suppressAutoHyphens/>
        <w:spacing w:after="240"/>
        <w:rPr>
          <w:i w:val="0"/>
          <w:iCs w:val="0"/>
          <w:sz w:val="24"/>
          <w:szCs w:val="24"/>
        </w:rPr>
      </w:pPr>
      <w:r>
        <w:rPr>
          <w:iCs w:val="0"/>
          <w:sz w:val="24"/>
          <w:szCs w:val="24"/>
        </w:rPr>
        <w:t>ISSNL</w:t>
      </w:r>
      <w:r w:rsidR="00795A41">
        <w:rPr>
          <w:iCs w:val="0"/>
          <w:sz w:val="24"/>
          <w:szCs w:val="24"/>
        </w:rPr>
        <w:t xml:space="preserve"> Responsibilities.  </w:t>
      </w:r>
      <w:r>
        <w:rPr>
          <w:i w:val="0"/>
          <w:iCs w:val="0"/>
          <w:sz w:val="24"/>
          <w:szCs w:val="24"/>
        </w:rPr>
        <w:t>ISSNL</w:t>
      </w:r>
      <w:r w:rsidR="00795A41" w:rsidRPr="00A26B65">
        <w:rPr>
          <w:i w:val="0"/>
          <w:iCs w:val="0"/>
          <w:sz w:val="24"/>
          <w:szCs w:val="24"/>
        </w:rPr>
        <w:t xml:space="preserve"> shall </w:t>
      </w:r>
      <w:r w:rsidR="00795A41">
        <w:rPr>
          <w:i w:val="0"/>
          <w:iCs w:val="0"/>
          <w:sz w:val="24"/>
          <w:szCs w:val="24"/>
        </w:rPr>
        <w:t xml:space="preserve">use </w:t>
      </w:r>
      <w:r w:rsidR="00795A41" w:rsidRPr="00734424">
        <w:rPr>
          <w:i w:val="0"/>
          <w:iCs w:val="0"/>
          <w:sz w:val="24"/>
          <w:szCs w:val="24"/>
        </w:rPr>
        <w:t>reasonable</w:t>
      </w:r>
      <w:r w:rsidR="00795A41">
        <w:rPr>
          <w:i w:val="0"/>
          <w:iCs w:val="0"/>
          <w:sz w:val="24"/>
          <w:szCs w:val="24"/>
        </w:rPr>
        <w:t xml:space="preserve"> efforts to </w:t>
      </w:r>
      <w:r w:rsidR="00795A41" w:rsidRPr="00A26B65">
        <w:rPr>
          <w:i w:val="0"/>
          <w:iCs w:val="0"/>
          <w:sz w:val="24"/>
          <w:szCs w:val="24"/>
        </w:rPr>
        <w:t xml:space="preserve">contract with </w:t>
      </w:r>
      <w:r w:rsidR="00795A41">
        <w:rPr>
          <w:i w:val="0"/>
          <w:iCs w:val="0"/>
          <w:sz w:val="24"/>
          <w:szCs w:val="24"/>
        </w:rPr>
        <w:t xml:space="preserve">User’s selected </w:t>
      </w:r>
      <w:r w:rsidR="00795A41" w:rsidRPr="00A26B65">
        <w:rPr>
          <w:i w:val="0"/>
          <w:iCs w:val="0"/>
          <w:sz w:val="24"/>
          <w:szCs w:val="24"/>
        </w:rPr>
        <w:t xml:space="preserve">Implementation </w:t>
      </w:r>
      <w:r w:rsidR="00F55A18">
        <w:rPr>
          <w:i w:val="0"/>
          <w:iCs w:val="0"/>
          <w:sz w:val="24"/>
          <w:szCs w:val="24"/>
        </w:rPr>
        <w:t>Partner</w:t>
      </w:r>
      <w:r w:rsidR="00795A41">
        <w:rPr>
          <w:i w:val="0"/>
          <w:iCs w:val="0"/>
          <w:sz w:val="24"/>
          <w:szCs w:val="24"/>
        </w:rPr>
        <w:t>(s) to provide</w:t>
      </w:r>
      <w:r w:rsidR="00795A41" w:rsidRPr="00A26B65">
        <w:rPr>
          <w:i w:val="0"/>
          <w:iCs w:val="0"/>
          <w:sz w:val="24"/>
          <w:szCs w:val="24"/>
        </w:rPr>
        <w:t xml:space="preserve"> </w:t>
      </w:r>
      <w:r w:rsidR="00795A41" w:rsidRPr="002B6810">
        <w:rPr>
          <w:i w:val="0"/>
          <w:iCs w:val="0"/>
          <w:sz w:val="24"/>
          <w:szCs w:val="24"/>
        </w:rPr>
        <w:t>services</w:t>
      </w:r>
      <w:r w:rsidR="00795A41" w:rsidRPr="00A26B65">
        <w:rPr>
          <w:i w:val="0"/>
          <w:iCs w:val="0"/>
          <w:sz w:val="24"/>
          <w:szCs w:val="24"/>
        </w:rPr>
        <w:t xml:space="preserve"> </w:t>
      </w:r>
      <w:r w:rsidR="00795A41">
        <w:rPr>
          <w:i w:val="0"/>
          <w:iCs w:val="0"/>
          <w:sz w:val="24"/>
          <w:szCs w:val="24"/>
        </w:rPr>
        <w:t>to support</w:t>
      </w:r>
      <w:r w:rsidR="00795A41" w:rsidRPr="00A26B65">
        <w:rPr>
          <w:i w:val="0"/>
          <w:iCs w:val="0"/>
          <w:sz w:val="24"/>
          <w:szCs w:val="24"/>
        </w:rPr>
        <w:t xml:space="preserve"> </w:t>
      </w:r>
      <w:r w:rsidR="00795A41">
        <w:rPr>
          <w:i w:val="0"/>
          <w:iCs w:val="0"/>
          <w:sz w:val="24"/>
          <w:szCs w:val="24"/>
        </w:rPr>
        <w:t>User’s</w:t>
      </w:r>
      <w:r w:rsidR="00795A41" w:rsidRPr="00A26B65">
        <w:rPr>
          <w:i w:val="0"/>
          <w:iCs w:val="0"/>
          <w:sz w:val="24"/>
          <w:szCs w:val="24"/>
        </w:rPr>
        <w:t xml:space="preserve"> project</w:t>
      </w:r>
      <w:r w:rsidR="00795A41">
        <w:rPr>
          <w:i w:val="0"/>
          <w:iCs w:val="0"/>
          <w:sz w:val="24"/>
          <w:szCs w:val="24"/>
        </w:rPr>
        <w:t xml:space="preserve"> and flight to</w:t>
      </w:r>
      <w:r w:rsidR="00795A41" w:rsidRPr="00A26B65">
        <w:rPr>
          <w:i w:val="0"/>
          <w:iCs w:val="0"/>
          <w:sz w:val="24"/>
          <w:szCs w:val="24"/>
        </w:rPr>
        <w:t xml:space="preserve"> the </w:t>
      </w:r>
      <w:r w:rsidR="00AD4B9C">
        <w:rPr>
          <w:i w:val="0"/>
          <w:iCs w:val="0"/>
          <w:sz w:val="24"/>
          <w:szCs w:val="24"/>
        </w:rPr>
        <w:t>Facility</w:t>
      </w:r>
      <w:r w:rsidR="00795A41">
        <w:rPr>
          <w:i w:val="0"/>
          <w:iCs w:val="0"/>
          <w:sz w:val="24"/>
          <w:szCs w:val="24"/>
        </w:rPr>
        <w:t xml:space="preserve"> and to ensure that User</w:t>
      </w:r>
      <w:r w:rsidR="00235848">
        <w:rPr>
          <w:i w:val="0"/>
          <w:iCs w:val="0"/>
          <w:sz w:val="24"/>
          <w:szCs w:val="24"/>
        </w:rPr>
        <w:t xml:space="preserve"> is the</w:t>
      </w:r>
      <w:r w:rsidR="00795A41">
        <w:rPr>
          <w:i w:val="0"/>
          <w:iCs w:val="0"/>
          <w:sz w:val="24"/>
          <w:szCs w:val="24"/>
        </w:rPr>
        <w:t xml:space="preserve"> third-party beneficiary to any such agreements between </w:t>
      </w:r>
      <w:r>
        <w:rPr>
          <w:i w:val="0"/>
          <w:iCs w:val="0"/>
          <w:sz w:val="24"/>
          <w:szCs w:val="24"/>
        </w:rPr>
        <w:t>ISSNL</w:t>
      </w:r>
      <w:r w:rsidR="00795A41">
        <w:rPr>
          <w:i w:val="0"/>
          <w:iCs w:val="0"/>
          <w:sz w:val="24"/>
          <w:szCs w:val="24"/>
        </w:rPr>
        <w:t xml:space="preserve"> and the Implementation </w:t>
      </w:r>
      <w:r w:rsidR="00F55A18">
        <w:rPr>
          <w:i w:val="0"/>
          <w:iCs w:val="0"/>
          <w:sz w:val="24"/>
          <w:szCs w:val="24"/>
        </w:rPr>
        <w:t>Partner</w:t>
      </w:r>
      <w:r w:rsidR="00795A41">
        <w:rPr>
          <w:i w:val="0"/>
          <w:iCs w:val="0"/>
          <w:sz w:val="24"/>
          <w:szCs w:val="24"/>
        </w:rPr>
        <w:t>(s)</w:t>
      </w:r>
      <w:r w:rsidR="00795A41" w:rsidRPr="0032590C">
        <w:rPr>
          <w:i w:val="0"/>
          <w:iCs w:val="0"/>
          <w:sz w:val="24"/>
          <w:szCs w:val="24"/>
        </w:rPr>
        <w:t>.</w:t>
      </w:r>
    </w:p>
    <w:p w14:paraId="79E1067E" w14:textId="77777777" w:rsidR="00795A41" w:rsidRDefault="00795A41" w:rsidP="0081277B">
      <w:pPr>
        <w:pStyle w:val="Heading1"/>
        <w:keepNext w:val="0"/>
        <w:numPr>
          <w:ilvl w:val="2"/>
          <w:numId w:val="33"/>
        </w:numPr>
        <w:suppressLineNumbers/>
        <w:suppressAutoHyphens/>
        <w:spacing w:after="240"/>
        <w:rPr>
          <w:i w:val="0"/>
          <w:iCs w:val="0"/>
          <w:sz w:val="24"/>
          <w:szCs w:val="24"/>
        </w:rPr>
      </w:pPr>
      <w:r>
        <w:rPr>
          <w:iCs w:val="0"/>
          <w:sz w:val="24"/>
          <w:szCs w:val="24"/>
        </w:rPr>
        <w:t xml:space="preserve">Source of Implementation </w:t>
      </w:r>
      <w:r w:rsidR="00F55A18">
        <w:rPr>
          <w:iCs w:val="0"/>
          <w:sz w:val="24"/>
          <w:szCs w:val="24"/>
        </w:rPr>
        <w:t>Partner</w:t>
      </w:r>
      <w:r>
        <w:rPr>
          <w:iCs w:val="0"/>
          <w:sz w:val="24"/>
          <w:szCs w:val="24"/>
        </w:rPr>
        <w:t xml:space="preserve"> Funding.  </w:t>
      </w:r>
      <w:r>
        <w:rPr>
          <w:i w:val="0"/>
          <w:iCs w:val="0"/>
          <w:sz w:val="24"/>
          <w:szCs w:val="24"/>
        </w:rPr>
        <w:t xml:space="preserve">Funding for Implementation </w:t>
      </w:r>
      <w:r w:rsidR="00F55A18">
        <w:rPr>
          <w:i w:val="0"/>
          <w:iCs w:val="0"/>
          <w:sz w:val="24"/>
          <w:szCs w:val="24"/>
        </w:rPr>
        <w:t>Partner</w:t>
      </w:r>
      <w:r>
        <w:rPr>
          <w:i w:val="0"/>
          <w:iCs w:val="0"/>
          <w:sz w:val="24"/>
          <w:szCs w:val="24"/>
        </w:rPr>
        <w:t xml:space="preserve"> </w:t>
      </w:r>
      <w:r w:rsidR="0085174F">
        <w:rPr>
          <w:i w:val="0"/>
          <w:iCs w:val="0"/>
          <w:sz w:val="24"/>
          <w:szCs w:val="24"/>
        </w:rPr>
        <w:t>services will be provided by (explain</w:t>
      </w:r>
      <w:r>
        <w:rPr>
          <w:i w:val="0"/>
          <w:iCs w:val="0"/>
          <w:sz w:val="24"/>
          <w:szCs w:val="24"/>
        </w:rPr>
        <w:t>):</w:t>
      </w:r>
    </w:p>
    <w:p w14:paraId="598464C0" w14:textId="77777777" w:rsidR="00795A41" w:rsidRDefault="00795A41" w:rsidP="0081277B">
      <w:pPr>
        <w:pStyle w:val="Heading1"/>
        <w:keepNext w:val="0"/>
        <w:suppressLineNumbers/>
        <w:suppressAutoHyphens/>
        <w:spacing w:after="240"/>
        <w:ind w:left="1800"/>
        <w:rPr>
          <w:i w:val="0"/>
          <w:iCs w:val="0"/>
          <w:sz w:val="24"/>
          <w:szCs w:val="24"/>
        </w:rPr>
      </w:pPr>
      <w:r w:rsidRPr="0085174F">
        <w:rPr>
          <w:i w:val="0"/>
          <w:iCs w:val="0"/>
          <w:sz w:val="24"/>
          <w:szCs w:val="24"/>
          <w:highlight w:val="yellow"/>
        </w:rPr>
        <w:t>[</w:t>
      </w:r>
      <w:r w:rsidR="0085174F" w:rsidRPr="0085174F">
        <w:rPr>
          <w:i w:val="0"/>
          <w:iCs w:val="0"/>
          <w:sz w:val="24"/>
          <w:szCs w:val="24"/>
          <w:highlight w:val="yellow"/>
        </w:rPr>
        <w:t>F</w:t>
      </w:r>
      <w:r w:rsidR="00851A3B">
        <w:rPr>
          <w:i w:val="0"/>
          <w:iCs w:val="0"/>
          <w:sz w:val="24"/>
          <w:szCs w:val="24"/>
          <w:highlight w:val="yellow"/>
        </w:rPr>
        <w:t>OR EXAMPLE:</w:t>
      </w:r>
      <w:r w:rsidR="0085174F" w:rsidRPr="0085174F">
        <w:rPr>
          <w:i w:val="0"/>
          <w:iCs w:val="0"/>
          <w:sz w:val="24"/>
          <w:szCs w:val="24"/>
          <w:highlight w:val="yellow"/>
        </w:rPr>
        <w:t xml:space="preserve"> User will provide 60% of funding and </w:t>
      </w:r>
      <w:r w:rsidR="00B036B8">
        <w:rPr>
          <w:i w:val="0"/>
          <w:iCs w:val="0"/>
          <w:sz w:val="24"/>
          <w:szCs w:val="24"/>
          <w:highlight w:val="yellow"/>
        </w:rPr>
        <w:t>ISSNL</w:t>
      </w:r>
      <w:r w:rsidR="0085174F" w:rsidRPr="0085174F">
        <w:rPr>
          <w:i w:val="0"/>
          <w:iCs w:val="0"/>
          <w:sz w:val="24"/>
          <w:szCs w:val="24"/>
          <w:highlight w:val="yellow"/>
        </w:rPr>
        <w:t xml:space="preserve"> will provide 40% of funding</w:t>
      </w:r>
      <w:r w:rsidR="00851A3B">
        <w:rPr>
          <w:i w:val="0"/>
          <w:iCs w:val="0"/>
          <w:sz w:val="24"/>
          <w:szCs w:val="24"/>
          <w:highlight w:val="yellow"/>
        </w:rPr>
        <w:t>;</w:t>
      </w:r>
      <w:r w:rsidR="0085174F" w:rsidRPr="0085174F">
        <w:rPr>
          <w:i w:val="0"/>
          <w:iCs w:val="0"/>
          <w:sz w:val="24"/>
          <w:szCs w:val="24"/>
          <w:highlight w:val="yellow"/>
        </w:rPr>
        <w:t xml:space="preserve"> OR User will provide 100% of funding</w:t>
      </w:r>
      <w:r w:rsidR="00851A3B">
        <w:rPr>
          <w:i w:val="0"/>
          <w:iCs w:val="0"/>
          <w:sz w:val="24"/>
          <w:szCs w:val="24"/>
          <w:highlight w:val="yellow"/>
        </w:rPr>
        <w:t>;</w:t>
      </w:r>
      <w:r w:rsidR="0085174F" w:rsidRPr="0085174F">
        <w:rPr>
          <w:i w:val="0"/>
          <w:iCs w:val="0"/>
          <w:sz w:val="24"/>
          <w:szCs w:val="24"/>
          <w:highlight w:val="yellow"/>
        </w:rPr>
        <w:t xml:space="preserve"> OR </w:t>
      </w:r>
      <w:r w:rsidR="00B036B8">
        <w:rPr>
          <w:i w:val="0"/>
          <w:iCs w:val="0"/>
          <w:sz w:val="24"/>
          <w:szCs w:val="24"/>
          <w:highlight w:val="yellow"/>
        </w:rPr>
        <w:t>ISSNL</w:t>
      </w:r>
      <w:r w:rsidR="0085174F" w:rsidRPr="0085174F">
        <w:rPr>
          <w:i w:val="0"/>
          <w:iCs w:val="0"/>
          <w:sz w:val="24"/>
          <w:szCs w:val="24"/>
          <w:highlight w:val="yellow"/>
        </w:rPr>
        <w:t xml:space="preserve"> will provide 100% of funding</w:t>
      </w:r>
      <w:r w:rsidRPr="0085174F">
        <w:rPr>
          <w:i w:val="0"/>
          <w:iCs w:val="0"/>
          <w:sz w:val="24"/>
          <w:szCs w:val="24"/>
          <w:highlight w:val="yellow"/>
        </w:rPr>
        <w:t>]</w:t>
      </w:r>
    </w:p>
    <w:p w14:paraId="53772FFC" w14:textId="77777777" w:rsidR="00795A41" w:rsidRDefault="00795A41" w:rsidP="0081277B">
      <w:pPr>
        <w:pStyle w:val="Heading1"/>
        <w:keepNext w:val="0"/>
        <w:numPr>
          <w:ilvl w:val="2"/>
          <w:numId w:val="33"/>
        </w:numPr>
        <w:suppressLineNumbers/>
        <w:suppressAutoHyphens/>
        <w:spacing w:after="240"/>
        <w:rPr>
          <w:i w:val="0"/>
          <w:iCs w:val="0"/>
          <w:sz w:val="24"/>
          <w:szCs w:val="24"/>
        </w:rPr>
      </w:pPr>
      <w:r>
        <w:rPr>
          <w:iCs w:val="0"/>
          <w:sz w:val="24"/>
          <w:szCs w:val="24"/>
        </w:rPr>
        <w:t xml:space="preserve">Implementation </w:t>
      </w:r>
      <w:r w:rsidR="00F55A18">
        <w:rPr>
          <w:iCs w:val="0"/>
          <w:sz w:val="24"/>
          <w:szCs w:val="24"/>
        </w:rPr>
        <w:t>Partner</w:t>
      </w:r>
      <w:r>
        <w:rPr>
          <w:iCs w:val="0"/>
          <w:sz w:val="24"/>
          <w:szCs w:val="24"/>
        </w:rPr>
        <w:t xml:space="preserve"> Funding Agreement.  </w:t>
      </w:r>
      <w:r w:rsidRPr="000F7115">
        <w:rPr>
          <w:i w:val="0"/>
          <w:iCs w:val="0"/>
          <w:sz w:val="24"/>
          <w:szCs w:val="24"/>
        </w:rPr>
        <w:t xml:space="preserve">If </w:t>
      </w:r>
      <w:r>
        <w:rPr>
          <w:i w:val="0"/>
          <w:iCs w:val="0"/>
          <w:sz w:val="24"/>
          <w:szCs w:val="24"/>
        </w:rPr>
        <w:t xml:space="preserve">User will provide any funds for Implementation </w:t>
      </w:r>
      <w:r w:rsidR="00F55A18">
        <w:rPr>
          <w:i w:val="0"/>
          <w:iCs w:val="0"/>
          <w:sz w:val="24"/>
          <w:szCs w:val="24"/>
        </w:rPr>
        <w:t>Partner</w:t>
      </w:r>
      <w:r>
        <w:rPr>
          <w:i w:val="0"/>
          <w:iCs w:val="0"/>
          <w:sz w:val="24"/>
          <w:szCs w:val="24"/>
        </w:rPr>
        <w:t xml:space="preserve"> services, </w:t>
      </w:r>
      <w:r w:rsidR="00B036B8">
        <w:rPr>
          <w:i w:val="0"/>
          <w:iCs w:val="0"/>
          <w:sz w:val="24"/>
          <w:szCs w:val="24"/>
        </w:rPr>
        <w:t>ISSNL</w:t>
      </w:r>
      <w:r w:rsidRPr="000F7115">
        <w:rPr>
          <w:i w:val="0"/>
          <w:iCs w:val="0"/>
          <w:sz w:val="24"/>
          <w:szCs w:val="24"/>
        </w:rPr>
        <w:t xml:space="preserve"> and </w:t>
      </w:r>
      <w:r>
        <w:rPr>
          <w:i w:val="0"/>
          <w:iCs w:val="0"/>
          <w:sz w:val="24"/>
          <w:szCs w:val="24"/>
        </w:rPr>
        <w:t>User</w:t>
      </w:r>
      <w:r w:rsidRPr="000F7115">
        <w:rPr>
          <w:i w:val="0"/>
          <w:iCs w:val="0"/>
          <w:sz w:val="24"/>
          <w:szCs w:val="24"/>
        </w:rPr>
        <w:t xml:space="preserve"> shall enter into a</w:t>
      </w:r>
      <w:r>
        <w:rPr>
          <w:i w:val="0"/>
          <w:iCs w:val="0"/>
          <w:sz w:val="24"/>
          <w:szCs w:val="24"/>
        </w:rPr>
        <w:t xml:space="preserve">n Implementation </w:t>
      </w:r>
      <w:r w:rsidR="00F55A18">
        <w:rPr>
          <w:i w:val="0"/>
          <w:iCs w:val="0"/>
          <w:sz w:val="24"/>
          <w:szCs w:val="24"/>
        </w:rPr>
        <w:t>Partner</w:t>
      </w:r>
      <w:r>
        <w:rPr>
          <w:i w:val="0"/>
          <w:iCs w:val="0"/>
          <w:sz w:val="24"/>
          <w:szCs w:val="24"/>
        </w:rPr>
        <w:t xml:space="preserve"> Funding Agreement</w:t>
      </w:r>
      <w:r w:rsidRPr="00C51395">
        <w:rPr>
          <w:i w:val="0"/>
          <w:iCs w:val="0"/>
          <w:sz w:val="24"/>
          <w:szCs w:val="24"/>
        </w:rPr>
        <w:t xml:space="preserve"> with respect to </w:t>
      </w:r>
      <w:r>
        <w:rPr>
          <w:i w:val="0"/>
          <w:iCs w:val="0"/>
          <w:sz w:val="24"/>
          <w:szCs w:val="24"/>
        </w:rPr>
        <w:t>such</w:t>
      </w:r>
      <w:r w:rsidRPr="00C51395">
        <w:rPr>
          <w:i w:val="0"/>
          <w:iCs w:val="0"/>
          <w:sz w:val="24"/>
          <w:szCs w:val="24"/>
        </w:rPr>
        <w:t xml:space="preserve"> funds</w:t>
      </w:r>
      <w:r>
        <w:rPr>
          <w:i w:val="0"/>
          <w:iCs w:val="0"/>
          <w:sz w:val="24"/>
          <w:szCs w:val="24"/>
        </w:rPr>
        <w:t>, in the form at Attachment C.</w:t>
      </w:r>
    </w:p>
    <w:p w14:paraId="2211EB37" w14:textId="77777777" w:rsidR="00D01777" w:rsidRDefault="00795A41" w:rsidP="0081277B">
      <w:pPr>
        <w:pStyle w:val="Heading1"/>
        <w:keepNext w:val="0"/>
        <w:numPr>
          <w:ilvl w:val="2"/>
          <w:numId w:val="33"/>
        </w:numPr>
        <w:suppressLineNumbers/>
        <w:suppressAutoHyphens/>
        <w:spacing w:after="240"/>
        <w:rPr>
          <w:i w:val="0"/>
          <w:iCs w:val="0"/>
          <w:sz w:val="24"/>
          <w:szCs w:val="24"/>
        </w:rPr>
      </w:pPr>
      <w:r w:rsidRPr="001D0085">
        <w:rPr>
          <w:iCs w:val="0"/>
          <w:spacing w:val="3"/>
          <w:sz w:val="24"/>
          <w:szCs w:val="24"/>
        </w:rPr>
        <w:t>Limitation of Liability.</w:t>
      </w:r>
      <w:r w:rsidRPr="001D0085">
        <w:rPr>
          <w:i w:val="0"/>
          <w:iCs w:val="0"/>
          <w:spacing w:val="3"/>
          <w:sz w:val="24"/>
          <w:szCs w:val="24"/>
        </w:rPr>
        <w:t xml:space="preserve">  </w:t>
      </w:r>
      <w:r w:rsidR="00B036B8">
        <w:rPr>
          <w:i w:val="0"/>
          <w:iCs w:val="0"/>
          <w:spacing w:val="3"/>
          <w:sz w:val="24"/>
          <w:szCs w:val="24"/>
        </w:rPr>
        <w:t>ISSNL</w:t>
      </w:r>
      <w:r w:rsidRPr="00AB22B7">
        <w:rPr>
          <w:i w:val="0"/>
          <w:iCs w:val="0"/>
          <w:spacing w:val="3"/>
          <w:sz w:val="24"/>
          <w:szCs w:val="24"/>
        </w:rPr>
        <w:t>’s liability under this Agreement</w:t>
      </w:r>
      <w:r>
        <w:rPr>
          <w:i w:val="0"/>
          <w:iCs w:val="0"/>
          <w:spacing w:val="3"/>
          <w:sz w:val="24"/>
          <w:szCs w:val="24"/>
        </w:rPr>
        <w:t xml:space="preserve"> related to services performed by an Implementation </w:t>
      </w:r>
      <w:r w:rsidR="00F55A18">
        <w:rPr>
          <w:i w:val="0"/>
          <w:iCs w:val="0"/>
          <w:spacing w:val="3"/>
          <w:sz w:val="24"/>
          <w:szCs w:val="24"/>
        </w:rPr>
        <w:t>Partner</w:t>
      </w:r>
      <w:r>
        <w:rPr>
          <w:i w:val="0"/>
          <w:iCs w:val="0"/>
          <w:spacing w:val="3"/>
          <w:sz w:val="24"/>
          <w:szCs w:val="24"/>
        </w:rPr>
        <w:t xml:space="preserve"> </w:t>
      </w:r>
      <w:r w:rsidRPr="00AB22B7">
        <w:rPr>
          <w:i w:val="0"/>
          <w:iCs w:val="0"/>
          <w:spacing w:val="3"/>
          <w:sz w:val="24"/>
          <w:szCs w:val="24"/>
        </w:rPr>
        <w:t xml:space="preserve">shall be limited to monetary damages, not to exceed </w:t>
      </w:r>
      <w:r>
        <w:rPr>
          <w:i w:val="0"/>
          <w:iCs w:val="0"/>
          <w:spacing w:val="3"/>
          <w:sz w:val="24"/>
          <w:szCs w:val="24"/>
        </w:rPr>
        <w:t>$10,000</w:t>
      </w:r>
      <w:r w:rsidRPr="00AB22B7">
        <w:rPr>
          <w:i w:val="0"/>
          <w:iCs w:val="0"/>
          <w:spacing w:val="3"/>
          <w:sz w:val="24"/>
          <w:szCs w:val="24"/>
        </w:rPr>
        <w:t xml:space="preserve">, and </w:t>
      </w:r>
      <w:r w:rsidR="00B036B8">
        <w:rPr>
          <w:i w:val="0"/>
          <w:iCs w:val="0"/>
          <w:spacing w:val="3"/>
          <w:sz w:val="24"/>
          <w:szCs w:val="24"/>
        </w:rPr>
        <w:t>ISSNL</w:t>
      </w:r>
      <w:r>
        <w:rPr>
          <w:i w:val="0"/>
          <w:iCs w:val="0"/>
          <w:spacing w:val="3"/>
          <w:sz w:val="24"/>
          <w:szCs w:val="24"/>
        </w:rPr>
        <w:t xml:space="preserve"> shall not</w:t>
      </w:r>
      <w:r w:rsidRPr="00AB22B7">
        <w:rPr>
          <w:i w:val="0"/>
          <w:iCs w:val="0"/>
          <w:spacing w:val="3"/>
          <w:sz w:val="24"/>
          <w:szCs w:val="24"/>
        </w:rPr>
        <w:t xml:space="preserve"> be liable for consequential, indirect, incidental, exemplary, or punitive damages (including damages due to business interruption or lost profits, savings, competitive advantage or goodwill).</w:t>
      </w:r>
    </w:p>
    <w:p w14:paraId="56B01C48" w14:textId="77777777" w:rsidR="00CA318E" w:rsidRDefault="005C4C1F" w:rsidP="0081277B">
      <w:pPr>
        <w:pStyle w:val="Heading1"/>
        <w:keepNext w:val="0"/>
        <w:numPr>
          <w:ilvl w:val="1"/>
          <w:numId w:val="33"/>
        </w:numPr>
        <w:suppressLineNumbers/>
        <w:suppressAutoHyphens/>
        <w:spacing w:after="240"/>
        <w:rPr>
          <w:i w:val="0"/>
          <w:iCs w:val="0"/>
          <w:sz w:val="24"/>
          <w:szCs w:val="24"/>
        </w:rPr>
      </w:pPr>
      <w:r w:rsidRPr="0039311C">
        <w:rPr>
          <w:i w:val="0"/>
          <w:iCs w:val="0"/>
          <w:sz w:val="24"/>
          <w:szCs w:val="24"/>
        </w:rPr>
        <w:t xml:space="preserve">The award of this Agreement does not guarantee </w:t>
      </w:r>
      <w:r w:rsidR="008E1BCB">
        <w:rPr>
          <w:i w:val="0"/>
          <w:iCs w:val="0"/>
          <w:sz w:val="24"/>
          <w:szCs w:val="24"/>
        </w:rPr>
        <w:t>User</w:t>
      </w:r>
      <w:r w:rsidRPr="0039311C">
        <w:rPr>
          <w:i w:val="0"/>
          <w:iCs w:val="0"/>
          <w:sz w:val="24"/>
          <w:szCs w:val="24"/>
        </w:rPr>
        <w:t xml:space="preserve"> that its payload(s), project(s), and/or activities will be flown or operated on the </w:t>
      </w:r>
      <w:r w:rsidR="003C3A7D">
        <w:rPr>
          <w:i w:val="0"/>
          <w:iCs w:val="0"/>
          <w:sz w:val="24"/>
          <w:szCs w:val="24"/>
        </w:rPr>
        <w:t xml:space="preserve">Facility. </w:t>
      </w:r>
      <w:r w:rsidRPr="0039311C">
        <w:rPr>
          <w:i w:val="0"/>
          <w:iCs w:val="0"/>
          <w:sz w:val="24"/>
          <w:szCs w:val="24"/>
        </w:rPr>
        <w:t xml:space="preserve">  </w:t>
      </w:r>
      <w:r w:rsidR="00543437" w:rsidRPr="0039311C">
        <w:rPr>
          <w:i w:val="0"/>
          <w:iCs w:val="0"/>
          <w:sz w:val="24"/>
          <w:szCs w:val="24"/>
        </w:rPr>
        <w:t xml:space="preserve">At an </w:t>
      </w:r>
      <w:r w:rsidR="00543437" w:rsidRPr="00734424">
        <w:rPr>
          <w:i w:val="0"/>
          <w:iCs w:val="0"/>
          <w:sz w:val="24"/>
          <w:szCs w:val="24"/>
        </w:rPr>
        <w:t>appropriate</w:t>
      </w:r>
      <w:r w:rsidR="00543437" w:rsidRPr="0039311C">
        <w:rPr>
          <w:i w:val="0"/>
          <w:iCs w:val="0"/>
          <w:sz w:val="24"/>
          <w:szCs w:val="24"/>
        </w:rPr>
        <w:t xml:space="preserve"> time and with input from NASA, </w:t>
      </w:r>
      <w:r w:rsidR="00B036B8">
        <w:rPr>
          <w:i w:val="0"/>
          <w:iCs w:val="0"/>
          <w:sz w:val="24"/>
          <w:szCs w:val="24"/>
        </w:rPr>
        <w:t>ISSNL</w:t>
      </w:r>
      <w:r w:rsidR="00543437" w:rsidRPr="0039311C">
        <w:rPr>
          <w:i w:val="0"/>
          <w:iCs w:val="0"/>
          <w:sz w:val="24"/>
          <w:szCs w:val="24"/>
        </w:rPr>
        <w:t xml:space="preserve"> will make a determination as to whether </w:t>
      </w:r>
      <w:r w:rsidR="008E1BCB">
        <w:rPr>
          <w:i w:val="0"/>
          <w:iCs w:val="0"/>
          <w:sz w:val="24"/>
          <w:szCs w:val="24"/>
        </w:rPr>
        <w:t>User</w:t>
      </w:r>
      <w:r w:rsidR="00543437" w:rsidRPr="0039311C">
        <w:rPr>
          <w:i w:val="0"/>
          <w:iCs w:val="0"/>
          <w:sz w:val="24"/>
          <w:szCs w:val="24"/>
        </w:rPr>
        <w:t xml:space="preserve">’s project is </w:t>
      </w:r>
      <w:proofErr w:type="gramStart"/>
      <w:r w:rsidR="00543437" w:rsidRPr="0039311C">
        <w:rPr>
          <w:i w:val="0"/>
          <w:iCs w:val="0"/>
          <w:sz w:val="24"/>
          <w:szCs w:val="24"/>
        </w:rPr>
        <w:t>flight-capable</w:t>
      </w:r>
      <w:proofErr w:type="gramEnd"/>
      <w:r w:rsidRPr="0039311C">
        <w:rPr>
          <w:i w:val="0"/>
          <w:iCs w:val="0"/>
          <w:sz w:val="24"/>
          <w:szCs w:val="24"/>
        </w:rPr>
        <w:t>.</w:t>
      </w:r>
      <w:bookmarkStart w:id="16" w:name="_DV_M13"/>
      <w:bookmarkStart w:id="17" w:name="_DV_M14"/>
      <w:bookmarkStart w:id="18" w:name="_DV_M15"/>
      <w:bookmarkStart w:id="19" w:name="_DV_M16"/>
      <w:bookmarkStart w:id="20" w:name="_DV_M17"/>
      <w:bookmarkStart w:id="21" w:name="_DV_M18"/>
      <w:bookmarkEnd w:id="15"/>
      <w:bookmarkEnd w:id="16"/>
      <w:bookmarkEnd w:id="17"/>
      <w:bookmarkEnd w:id="18"/>
      <w:bookmarkEnd w:id="19"/>
      <w:bookmarkEnd w:id="20"/>
      <w:bookmarkEnd w:id="21"/>
      <w:r w:rsidR="008434D1">
        <w:rPr>
          <w:i w:val="0"/>
          <w:iCs w:val="0"/>
          <w:sz w:val="24"/>
          <w:szCs w:val="24"/>
        </w:rPr>
        <w:t xml:space="preserve">  At all stages of the process, </w:t>
      </w:r>
      <w:r w:rsidR="00173B45">
        <w:rPr>
          <w:i w:val="0"/>
          <w:iCs w:val="0"/>
          <w:sz w:val="24"/>
          <w:szCs w:val="24"/>
        </w:rPr>
        <w:t>User’s project must continually meet ISSNL’s internal review and approval processes</w:t>
      </w:r>
      <w:r w:rsidR="003C3A7D">
        <w:rPr>
          <w:i w:val="0"/>
          <w:iCs w:val="0"/>
          <w:sz w:val="24"/>
          <w:szCs w:val="24"/>
        </w:rPr>
        <w:t xml:space="preserve"> at ISSNL’s sole discretion</w:t>
      </w:r>
      <w:r w:rsidR="00173B45">
        <w:rPr>
          <w:i w:val="0"/>
          <w:iCs w:val="0"/>
          <w:sz w:val="24"/>
          <w:szCs w:val="24"/>
        </w:rPr>
        <w:t xml:space="preserve">. </w:t>
      </w:r>
    </w:p>
    <w:p w14:paraId="41C8F396" w14:textId="77777777" w:rsidR="0082409C" w:rsidRDefault="0082409C">
      <w:pPr>
        <w:widowControl/>
        <w:autoSpaceDE/>
        <w:autoSpaceDN/>
        <w:adjustRightInd/>
        <w:rPr>
          <w:i/>
          <w:iCs/>
        </w:rPr>
      </w:pPr>
    </w:p>
    <w:p w14:paraId="72A3D3EC" w14:textId="77777777" w:rsidR="0082409C" w:rsidRDefault="0082409C">
      <w:pPr>
        <w:widowControl/>
        <w:autoSpaceDE/>
        <w:autoSpaceDN/>
        <w:adjustRightInd/>
        <w:rPr>
          <w:i/>
          <w:iCs/>
        </w:rPr>
      </w:pPr>
    </w:p>
    <w:p w14:paraId="0D0B940D" w14:textId="77777777" w:rsidR="0082409C" w:rsidRDefault="0082409C">
      <w:pPr>
        <w:widowControl/>
        <w:autoSpaceDE/>
        <w:autoSpaceDN/>
        <w:adjustRightInd/>
        <w:rPr>
          <w:i/>
          <w:iCs/>
        </w:rPr>
      </w:pPr>
    </w:p>
    <w:p w14:paraId="0E27B00A" w14:textId="77777777" w:rsidR="0082409C" w:rsidRDefault="0082409C">
      <w:pPr>
        <w:widowControl/>
        <w:autoSpaceDE/>
        <w:autoSpaceDN/>
        <w:adjustRightInd/>
        <w:rPr>
          <w:i/>
          <w:iCs/>
        </w:rPr>
      </w:pPr>
    </w:p>
    <w:p w14:paraId="60061E4C" w14:textId="77777777" w:rsidR="0082409C" w:rsidRDefault="0082409C">
      <w:pPr>
        <w:widowControl/>
        <w:autoSpaceDE/>
        <w:autoSpaceDN/>
        <w:adjustRightInd/>
        <w:rPr>
          <w:i/>
          <w:iCs/>
        </w:rPr>
      </w:pPr>
    </w:p>
    <w:p w14:paraId="44EAFD9C" w14:textId="77777777" w:rsidR="0082409C" w:rsidRDefault="0082409C">
      <w:pPr>
        <w:widowControl/>
        <w:autoSpaceDE/>
        <w:autoSpaceDN/>
        <w:adjustRightInd/>
      </w:pPr>
    </w:p>
    <w:p w14:paraId="5DA988EF" w14:textId="77777777" w:rsidR="008143C9" w:rsidRPr="005D622B" w:rsidRDefault="00965FE3" w:rsidP="0081277B">
      <w:pPr>
        <w:pStyle w:val="Heading1"/>
        <w:keepNext w:val="0"/>
        <w:numPr>
          <w:ilvl w:val="0"/>
          <w:numId w:val="33"/>
        </w:numPr>
        <w:suppressLineNumbers/>
        <w:suppressAutoHyphens/>
        <w:spacing w:after="240"/>
        <w:rPr>
          <w:i w:val="0"/>
          <w:iCs w:val="0"/>
          <w:sz w:val="24"/>
          <w:szCs w:val="24"/>
        </w:rPr>
      </w:pPr>
      <w:bookmarkStart w:id="22" w:name="_DV_M28"/>
      <w:bookmarkEnd w:id="22"/>
      <w:r>
        <w:rPr>
          <w:b/>
          <w:bCs/>
          <w:i w:val="0"/>
          <w:spacing w:val="5"/>
          <w:sz w:val="24"/>
          <w:szCs w:val="24"/>
        </w:rPr>
        <w:lastRenderedPageBreak/>
        <w:t>Schedule and</w:t>
      </w:r>
      <w:r w:rsidR="001C301F" w:rsidRPr="005D622B">
        <w:rPr>
          <w:b/>
          <w:bCs/>
          <w:i w:val="0"/>
          <w:spacing w:val="5"/>
          <w:sz w:val="24"/>
          <w:szCs w:val="24"/>
        </w:rPr>
        <w:t xml:space="preserve"> </w:t>
      </w:r>
      <w:r w:rsidR="00543437" w:rsidRPr="005D622B">
        <w:rPr>
          <w:b/>
          <w:bCs/>
          <w:i w:val="0"/>
          <w:spacing w:val="5"/>
          <w:sz w:val="24"/>
          <w:szCs w:val="24"/>
        </w:rPr>
        <w:t>Milestones</w:t>
      </w:r>
      <w:r w:rsidR="008143C9" w:rsidRPr="005D622B">
        <w:rPr>
          <w:b/>
          <w:i w:val="0"/>
          <w:iCs w:val="0"/>
          <w:spacing w:val="5"/>
          <w:sz w:val="24"/>
          <w:szCs w:val="24"/>
        </w:rPr>
        <w:t>.</w:t>
      </w:r>
    </w:p>
    <w:p w14:paraId="73CD1EB3" w14:textId="77777777" w:rsidR="008143C9" w:rsidRDefault="00881488" w:rsidP="0081277B">
      <w:pPr>
        <w:pStyle w:val="Heading2"/>
        <w:widowControl/>
        <w:numPr>
          <w:ilvl w:val="1"/>
          <w:numId w:val="33"/>
        </w:numPr>
        <w:suppressLineNumbers/>
        <w:suppressAutoHyphens/>
      </w:pPr>
      <w:bookmarkStart w:id="23" w:name="_DV_C61"/>
      <w:r w:rsidRPr="00881488">
        <w:t xml:space="preserve">The planned major project milestones for </w:t>
      </w:r>
      <w:r w:rsidR="008E1BCB">
        <w:t>User</w:t>
      </w:r>
      <w:r>
        <w:t>’s Responsibilities</w:t>
      </w:r>
      <w:r w:rsidR="001135A0">
        <w:t xml:space="preserve"> are as follows</w:t>
      </w:r>
      <w:r w:rsidR="008143C9" w:rsidRPr="008143C9">
        <w:t>:</w:t>
      </w:r>
      <w:bookmarkEnd w:id="23"/>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518"/>
        <w:gridCol w:w="6038"/>
        <w:gridCol w:w="1776"/>
      </w:tblGrid>
      <w:tr w:rsidR="00CE0A85" w14:paraId="74B34455" w14:textId="77777777" w:rsidTr="000B4B51">
        <w:trPr>
          <w:trHeight w:val="332"/>
        </w:trPr>
        <w:tc>
          <w:tcPr>
            <w:tcW w:w="9558" w:type="dxa"/>
            <w:gridSpan w:val="3"/>
            <w:tcBorders>
              <w:top w:val="single" w:sz="4" w:space="0" w:color="000000"/>
              <w:left w:val="single" w:sz="4" w:space="0" w:color="000000"/>
              <w:bottom w:val="single" w:sz="4" w:space="0" w:color="000000"/>
              <w:right w:val="single" w:sz="4" w:space="0" w:color="000000"/>
            </w:tcBorders>
            <w:shd w:val="clear" w:color="auto" w:fill="E7E6E6"/>
            <w:vAlign w:val="center"/>
          </w:tcPr>
          <w:p w14:paraId="4D2EF647" w14:textId="77777777" w:rsidR="00CE0A85" w:rsidRPr="00CE0A85" w:rsidRDefault="00CE0A85" w:rsidP="0081277B">
            <w:pPr>
              <w:pStyle w:val="Heading2"/>
              <w:widowControl/>
              <w:suppressLineNumbers/>
              <w:suppressAutoHyphens/>
              <w:jc w:val="center"/>
              <w:rPr>
                <w:b/>
                <w:sz w:val="28"/>
                <w:szCs w:val="28"/>
              </w:rPr>
            </w:pPr>
            <w:r w:rsidRPr="00CE0A85">
              <w:rPr>
                <w:b/>
                <w:sz w:val="28"/>
                <w:szCs w:val="28"/>
              </w:rPr>
              <w:t>Milestone Schedule</w:t>
            </w:r>
          </w:p>
        </w:tc>
      </w:tr>
      <w:tr w:rsidR="001135A0" w14:paraId="28507790" w14:textId="77777777" w:rsidTr="001135A0">
        <w:tc>
          <w:tcPr>
            <w:tcW w:w="1530"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0B72A625" w14:textId="77777777" w:rsidR="001135A0" w:rsidRPr="00145860" w:rsidRDefault="001135A0" w:rsidP="0081277B">
            <w:pPr>
              <w:pStyle w:val="Heading2"/>
              <w:widowControl/>
              <w:suppressLineNumbers/>
              <w:suppressAutoHyphens/>
              <w:jc w:val="center"/>
              <w:rPr>
                <w:b/>
                <w:bCs/>
              </w:rPr>
            </w:pPr>
            <w:bookmarkStart w:id="24" w:name="_DV_C62"/>
            <w:r w:rsidRPr="00145860">
              <w:rPr>
                <w:b/>
              </w:rPr>
              <w:t>Milestone</w:t>
            </w:r>
            <w:bookmarkEnd w:id="24"/>
            <w:r w:rsidRPr="00145860">
              <w:rPr>
                <w:b/>
              </w:rPr>
              <w:t xml:space="preserve"> #</w:t>
            </w:r>
          </w:p>
        </w:tc>
        <w:tc>
          <w:tcPr>
            <w:tcW w:w="6210"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3A8699B7" w14:textId="77777777" w:rsidR="001135A0" w:rsidRPr="00145860" w:rsidRDefault="001135A0" w:rsidP="0081277B">
            <w:pPr>
              <w:pStyle w:val="Heading2"/>
              <w:widowControl/>
              <w:suppressLineNumbers/>
              <w:suppressAutoHyphens/>
              <w:jc w:val="center"/>
              <w:rPr>
                <w:b/>
                <w:bCs/>
              </w:rPr>
            </w:pPr>
            <w:r w:rsidRPr="00145860">
              <w:rPr>
                <w:b/>
              </w:rPr>
              <w:t>Milestone Description</w:t>
            </w:r>
          </w:p>
        </w:tc>
        <w:tc>
          <w:tcPr>
            <w:tcW w:w="1818"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4861851C" w14:textId="77777777" w:rsidR="001135A0" w:rsidRPr="00145860" w:rsidRDefault="001135A0" w:rsidP="0081277B">
            <w:pPr>
              <w:pStyle w:val="Heading2"/>
              <w:widowControl/>
              <w:suppressLineNumbers/>
              <w:suppressAutoHyphens/>
              <w:jc w:val="center"/>
              <w:rPr>
                <w:b/>
                <w:bCs/>
              </w:rPr>
            </w:pPr>
            <w:r w:rsidRPr="00145860">
              <w:rPr>
                <w:b/>
              </w:rPr>
              <w:t>Due Date</w:t>
            </w:r>
          </w:p>
        </w:tc>
      </w:tr>
      <w:tr w:rsidR="001135A0" w14:paraId="52578DC0" w14:textId="77777777" w:rsidTr="001135A0">
        <w:trPr>
          <w:trHeight w:val="719"/>
        </w:trPr>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DB2701" w14:textId="77777777" w:rsidR="001135A0" w:rsidRDefault="001135A0" w:rsidP="0081277B">
            <w:pPr>
              <w:pStyle w:val="Heading2"/>
              <w:widowControl/>
              <w:suppressLineNumbers/>
              <w:suppressAutoHyphens/>
              <w:jc w:val="center"/>
            </w:pPr>
            <w:r>
              <w:t>001</w:t>
            </w:r>
          </w:p>
        </w:tc>
        <w:tc>
          <w:tcPr>
            <w:tcW w:w="62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902B38" w14:textId="77777777" w:rsidR="001135A0" w:rsidRPr="00543437" w:rsidRDefault="001135A0" w:rsidP="0081277B">
            <w:pPr>
              <w:pStyle w:val="Heading2"/>
              <w:widowControl/>
              <w:suppressLineNumbers/>
              <w:suppressAutoHyphens/>
              <w:rPr>
                <w:b/>
                <w:i/>
              </w:rPr>
            </w:pPr>
            <w:r w:rsidRPr="00543437">
              <w:rPr>
                <w:b/>
                <w:i/>
              </w:rPr>
              <w:t>Authorization to Proceed (“ATP”)</w:t>
            </w:r>
          </w:p>
        </w:tc>
        <w:tc>
          <w:tcPr>
            <w:tcW w:w="1818" w:type="dxa"/>
            <w:tcBorders>
              <w:top w:val="single" w:sz="4" w:space="0" w:color="000000"/>
              <w:left w:val="single" w:sz="4" w:space="0" w:color="000000"/>
              <w:bottom w:val="single" w:sz="4" w:space="0" w:color="000000"/>
              <w:right w:val="single" w:sz="4" w:space="0" w:color="000000"/>
            </w:tcBorders>
            <w:vAlign w:val="center"/>
          </w:tcPr>
          <w:p w14:paraId="4B94D5A5" w14:textId="77777777" w:rsidR="001135A0" w:rsidRDefault="001135A0" w:rsidP="0081277B">
            <w:pPr>
              <w:pStyle w:val="Heading2"/>
              <w:widowControl/>
              <w:suppressLineNumbers/>
              <w:suppressAutoHyphens/>
              <w:spacing w:after="0"/>
              <w:jc w:val="center"/>
            </w:pPr>
          </w:p>
        </w:tc>
      </w:tr>
      <w:tr w:rsidR="001135A0" w14:paraId="37B7BA88" w14:textId="77777777" w:rsidTr="001135A0">
        <w:trPr>
          <w:trHeight w:val="701"/>
        </w:trPr>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3BC5D1" w14:textId="77777777" w:rsidR="001135A0" w:rsidRDefault="001135A0" w:rsidP="0081277B">
            <w:pPr>
              <w:pStyle w:val="Heading2"/>
              <w:widowControl/>
              <w:suppressLineNumbers/>
              <w:suppressAutoHyphens/>
              <w:jc w:val="center"/>
            </w:pPr>
            <w:r>
              <w:t>002</w:t>
            </w:r>
          </w:p>
        </w:tc>
        <w:tc>
          <w:tcPr>
            <w:tcW w:w="62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60B459" w14:textId="77777777" w:rsidR="001135A0" w:rsidRPr="00543437" w:rsidRDefault="001135A0" w:rsidP="0081277B">
            <w:pPr>
              <w:pStyle w:val="Heading2"/>
              <w:widowControl/>
              <w:suppressLineNumbers/>
              <w:suppressAutoHyphens/>
              <w:rPr>
                <w:b/>
              </w:rPr>
            </w:pPr>
            <w:r w:rsidRPr="00BF5539">
              <w:rPr>
                <w:b/>
                <w:i/>
              </w:rPr>
              <w:t>Complete pre-flight planning tasks:</w:t>
            </w:r>
          </w:p>
        </w:tc>
        <w:tc>
          <w:tcPr>
            <w:tcW w:w="1818" w:type="dxa"/>
            <w:tcBorders>
              <w:top w:val="single" w:sz="4" w:space="0" w:color="000000"/>
              <w:left w:val="single" w:sz="4" w:space="0" w:color="000000"/>
              <w:bottom w:val="single" w:sz="4" w:space="0" w:color="000000"/>
              <w:right w:val="single" w:sz="4" w:space="0" w:color="000000"/>
            </w:tcBorders>
            <w:vAlign w:val="center"/>
          </w:tcPr>
          <w:p w14:paraId="3DEEC669" w14:textId="77777777" w:rsidR="001135A0" w:rsidRDefault="001135A0" w:rsidP="0081277B">
            <w:pPr>
              <w:pStyle w:val="Heading2"/>
              <w:widowControl/>
              <w:suppressLineNumbers/>
              <w:suppressAutoHyphens/>
              <w:spacing w:after="0"/>
              <w:jc w:val="center"/>
            </w:pPr>
          </w:p>
        </w:tc>
      </w:tr>
      <w:tr w:rsidR="001135A0" w14:paraId="550A2A4F" w14:textId="77777777" w:rsidTr="001135A0">
        <w:trPr>
          <w:trHeight w:val="719"/>
        </w:trPr>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BDF0C1" w14:textId="77777777" w:rsidR="001135A0" w:rsidRDefault="001135A0" w:rsidP="0081277B">
            <w:pPr>
              <w:pStyle w:val="Heading2"/>
              <w:widowControl/>
              <w:suppressLineNumbers/>
              <w:suppressAutoHyphens/>
              <w:jc w:val="center"/>
            </w:pPr>
            <w:r>
              <w:t>003</w:t>
            </w:r>
          </w:p>
        </w:tc>
        <w:tc>
          <w:tcPr>
            <w:tcW w:w="62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8A736E" w14:textId="77777777" w:rsidR="001135A0" w:rsidRDefault="006517D5" w:rsidP="0081277B">
            <w:pPr>
              <w:pStyle w:val="Heading2"/>
              <w:widowControl/>
              <w:suppressLineNumbers/>
              <w:suppressAutoHyphens/>
            </w:pPr>
            <w:r>
              <w:rPr>
                <w:b/>
                <w:i/>
              </w:rPr>
              <w:t>Milestone Report</w:t>
            </w:r>
            <w:r w:rsidR="001135A0" w:rsidRPr="00B97146">
              <w:rPr>
                <w:b/>
                <w:i/>
              </w:rPr>
              <w:t xml:space="preserve"> 1:</w:t>
            </w:r>
          </w:p>
        </w:tc>
        <w:tc>
          <w:tcPr>
            <w:tcW w:w="1818" w:type="dxa"/>
            <w:tcBorders>
              <w:top w:val="single" w:sz="4" w:space="0" w:color="000000"/>
              <w:left w:val="single" w:sz="4" w:space="0" w:color="000000"/>
              <w:bottom w:val="single" w:sz="4" w:space="0" w:color="000000"/>
              <w:right w:val="single" w:sz="4" w:space="0" w:color="000000"/>
            </w:tcBorders>
            <w:vAlign w:val="center"/>
          </w:tcPr>
          <w:p w14:paraId="3656B9AB" w14:textId="77777777" w:rsidR="001135A0" w:rsidRDefault="001135A0" w:rsidP="0081277B">
            <w:pPr>
              <w:pStyle w:val="Heading2"/>
              <w:widowControl/>
              <w:suppressLineNumbers/>
              <w:suppressAutoHyphens/>
              <w:spacing w:after="0"/>
              <w:jc w:val="center"/>
            </w:pPr>
          </w:p>
        </w:tc>
      </w:tr>
      <w:tr w:rsidR="001135A0" w14:paraId="6557E21A" w14:textId="77777777" w:rsidTr="001135A0">
        <w:trPr>
          <w:trHeight w:val="701"/>
        </w:trPr>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E1C552" w14:textId="77777777" w:rsidR="001135A0" w:rsidRDefault="001135A0" w:rsidP="0081277B">
            <w:pPr>
              <w:pStyle w:val="Heading2"/>
              <w:widowControl/>
              <w:suppressLineNumbers/>
              <w:suppressAutoHyphens/>
              <w:jc w:val="center"/>
            </w:pPr>
            <w:r>
              <w:t>004</w:t>
            </w:r>
          </w:p>
        </w:tc>
        <w:tc>
          <w:tcPr>
            <w:tcW w:w="62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E2A190" w14:textId="77777777" w:rsidR="001135A0" w:rsidRDefault="006517D5" w:rsidP="0081277B">
            <w:pPr>
              <w:pStyle w:val="Heading2"/>
              <w:widowControl/>
              <w:suppressLineNumbers/>
              <w:suppressAutoHyphens/>
            </w:pPr>
            <w:r>
              <w:rPr>
                <w:b/>
                <w:i/>
              </w:rPr>
              <w:t>Milestone Report</w:t>
            </w:r>
            <w:r w:rsidR="001135A0" w:rsidRPr="00B97146">
              <w:rPr>
                <w:b/>
                <w:i/>
              </w:rPr>
              <w:t xml:space="preserve"> </w:t>
            </w:r>
            <w:r w:rsidR="001135A0">
              <w:rPr>
                <w:b/>
                <w:i/>
              </w:rPr>
              <w:t>2</w:t>
            </w:r>
            <w:r w:rsidR="001135A0" w:rsidRPr="00B97146">
              <w:rPr>
                <w:b/>
                <w:i/>
              </w:rPr>
              <w:t>:</w:t>
            </w:r>
          </w:p>
        </w:tc>
        <w:tc>
          <w:tcPr>
            <w:tcW w:w="1818" w:type="dxa"/>
            <w:tcBorders>
              <w:top w:val="single" w:sz="4" w:space="0" w:color="000000"/>
              <w:left w:val="single" w:sz="4" w:space="0" w:color="000000"/>
              <w:bottom w:val="single" w:sz="4" w:space="0" w:color="000000"/>
              <w:right w:val="single" w:sz="4" w:space="0" w:color="000000"/>
            </w:tcBorders>
            <w:vAlign w:val="center"/>
          </w:tcPr>
          <w:p w14:paraId="45FB0818" w14:textId="77777777" w:rsidR="001135A0" w:rsidRDefault="001135A0" w:rsidP="0081277B">
            <w:pPr>
              <w:pStyle w:val="Heading2"/>
              <w:widowControl/>
              <w:suppressLineNumbers/>
              <w:suppressAutoHyphens/>
              <w:spacing w:after="0"/>
              <w:jc w:val="center"/>
            </w:pPr>
          </w:p>
        </w:tc>
      </w:tr>
      <w:tr w:rsidR="001135A0" w14:paraId="1C113B6C" w14:textId="77777777" w:rsidTr="001135A0">
        <w:trPr>
          <w:trHeight w:val="809"/>
        </w:trPr>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2DC89E" w14:textId="77777777" w:rsidR="001135A0" w:rsidRDefault="001135A0" w:rsidP="0081277B">
            <w:pPr>
              <w:pStyle w:val="Heading2"/>
              <w:widowControl/>
              <w:suppressLineNumbers/>
              <w:suppressAutoHyphens/>
              <w:jc w:val="center"/>
            </w:pPr>
            <w:r>
              <w:t>005</w:t>
            </w:r>
          </w:p>
        </w:tc>
        <w:tc>
          <w:tcPr>
            <w:tcW w:w="62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F65EC2" w14:textId="77777777" w:rsidR="001135A0" w:rsidRDefault="006517D5" w:rsidP="0081277B">
            <w:pPr>
              <w:pStyle w:val="Heading2"/>
              <w:widowControl/>
              <w:suppressLineNumbers/>
              <w:suppressAutoHyphens/>
            </w:pPr>
            <w:r>
              <w:rPr>
                <w:b/>
                <w:i/>
              </w:rPr>
              <w:t>Milestone Report</w:t>
            </w:r>
            <w:r w:rsidR="001135A0" w:rsidRPr="00B97146">
              <w:rPr>
                <w:b/>
                <w:i/>
              </w:rPr>
              <w:t xml:space="preserve"> </w:t>
            </w:r>
            <w:r w:rsidR="001135A0">
              <w:rPr>
                <w:b/>
                <w:i/>
              </w:rPr>
              <w:t>3</w:t>
            </w:r>
            <w:r w:rsidR="001135A0" w:rsidRPr="00B97146">
              <w:rPr>
                <w:b/>
                <w:i/>
              </w:rPr>
              <w:t>:</w:t>
            </w:r>
          </w:p>
        </w:tc>
        <w:tc>
          <w:tcPr>
            <w:tcW w:w="1818" w:type="dxa"/>
            <w:tcBorders>
              <w:top w:val="single" w:sz="4" w:space="0" w:color="000000"/>
              <w:left w:val="single" w:sz="4" w:space="0" w:color="000000"/>
              <w:bottom w:val="single" w:sz="4" w:space="0" w:color="000000"/>
              <w:right w:val="single" w:sz="4" w:space="0" w:color="000000"/>
            </w:tcBorders>
            <w:vAlign w:val="center"/>
          </w:tcPr>
          <w:p w14:paraId="049F31CB" w14:textId="77777777" w:rsidR="001135A0" w:rsidRDefault="001135A0" w:rsidP="0081277B">
            <w:pPr>
              <w:pStyle w:val="Heading2"/>
              <w:widowControl/>
              <w:suppressLineNumbers/>
              <w:suppressAutoHyphens/>
              <w:spacing w:after="0"/>
              <w:jc w:val="center"/>
            </w:pPr>
          </w:p>
        </w:tc>
      </w:tr>
      <w:tr w:rsidR="001135A0" w14:paraId="568E3179" w14:textId="77777777" w:rsidTr="00CA051F">
        <w:trPr>
          <w:trHeight w:val="710"/>
        </w:trPr>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DB0D0F" w14:textId="77777777" w:rsidR="001135A0" w:rsidRDefault="001135A0" w:rsidP="0081277B">
            <w:pPr>
              <w:pStyle w:val="Heading2"/>
              <w:widowControl/>
              <w:suppressLineNumbers/>
              <w:suppressAutoHyphens/>
              <w:jc w:val="center"/>
            </w:pPr>
            <w:r>
              <w:t>006</w:t>
            </w:r>
          </w:p>
        </w:tc>
        <w:tc>
          <w:tcPr>
            <w:tcW w:w="62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9052E7" w14:textId="77777777" w:rsidR="001135A0" w:rsidRDefault="006517D5" w:rsidP="0081277B">
            <w:pPr>
              <w:pStyle w:val="Heading2"/>
              <w:widowControl/>
              <w:suppressLineNumbers/>
              <w:suppressAutoHyphens/>
            </w:pPr>
            <w:r>
              <w:rPr>
                <w:b/>
                <w:i/>
              </w:rPr>
              <w:t>Milestone Report</w:t>
            </w:r>
            <w:r w:rsidR="001135A0" w:rsidRPr="00B97146">
              <w:rPr>
                <w:b/>
                <w:i/>
              </w:rPr>
              <w:t xml:space="preserve"> </w:t>
            </w:r>
            <w:r w:rsidR="001135A0">
              <w:rPr>
                <w:b/>
                <w:i/>
              </w:rPr>
              <w:t>4</w:t>
            </w:r>
            <w:r w:rsidR="001135A0" w:rsidRPr="00B97146">
              <w:rPr>
                <w:b/>
                <w:i/>
              </w:rPr>
              <w:t>:</w:t>
            </w:r>
          </w:p>
        </w:tc>
        <w:tc>
          <w:tcPr>
            <w:tcW w:w="1818" w:type="dxa"/>
            <w:tcBorders>
              <w:top w:val="single" w:sz="4" w:space="0" w:color="000000"/>
              <w:left w:val="single" w:sz="4" w:space="0" w:color="000000"/>
              <w:bottom w:val="single" w:sz="4" w:space="0" w:color="000000"/>
              <w:right w:val="single" w:sz="4" w:space="0" w:color="000000"/>
            </w:tcBorders>
            <w:vAlign w:val="center"/>
          </w:tcPr>
          <w:p w14:paraId="53128261" w14:textId="77777777" w:rsidR="001135A0" w:rsidRDefault="001135A0" w:rsidP="0081277B">
            <w:pPr>
              <w:pStyle w:val="Heading2"/>
              <w:widowControl/>
              <w:suppressLineNumbers/>
              <w:suppressAutoHyphens/>
              <w:spacing w:after="0"/>
              <w:jc w:val="center"/>
            </w:pPr>
          </w:p>
        </w:tc>
      </w:tr>
      <w:tr w:rsidR="001135A0" w14:paraId="4A63084C" w14:textId="77777777" w:rsidTr="001135A0">
        <w:trPr>
          <w:trHeight w:val="710"/>
        </w:trPr>
        <w:tc>
          <w:tcPr>
            <w:tcW w:w="1530" w:type="dxa"/>
            <w:tcBorders>
              <w:top w:val="single" w:sz="4" w:space="0" w:color="000000"/>
              <w:left w:val="single" w:sz="4" w:space="0" w:color="000000"/>
              <w:bottom w:val="double" w:sz="4" w:space="0" w:color="000000"/>
              <w:right w:val="single" w:sz="4" w:space="0" w:color="000000"/>
            </w:tcBorders>
            <w:shd w:val="clear" w:color="auto" w:fill="auto"/>
            <w:vAlign w:val="center"/>
          </w:tcPr>
          <w:p w14:paraId="6F71EBA5" w14:textId="77777777" w:rsidR="001135A0" w:rsidRDefault="001135A0" w:rsidP="0081277B">
            <w:pPr>
              <w:pStyle w:val="Heading2"/>
              <w:widowControl/>
              <w:suppressLineNumbers/>
              <w:suppressAutoHyphens/>
              <w:jc w:val="center"/>
            </w:pPr>
            <w:r>
              <w:t>007</w:t>
            </w:r>
          </w:p>
        </w:tc>
        <w:tc>
          <w:tcPr>
            <w:tcW w:w="6210" w:type="dxa"/>
            <w:tcBorders>
              <w:top w:val="single" w:sz="4" w:space="0" w:color="000000"/>
              <w:left w:val="single" w:sz="4" w:space="0" w:color="000000"/>
              <w:bottom w:val="double" w:sz="4" w:space="0" w:color="000000"/>
              <w:right w:val="single" w:sz="4" w:space="0" w:color="000000"/>
            </w:tcBorders>
            <w:shd w:val="clear" w:color="auto" w:fill="auto"/>
            <w:vAlign w:val="center"/>
          </w:tcPr>
          <w:p w14:paraId="4BA8AC84" w14:textId="77777777" w:rsidR="001135A0" w:rsidRPr="00145860" w:rsidRDefault="001135A0" w:rsidP="0081277B">
            <w:pPr>
              <w:pStyle w:val="Heading2"/>
              <w:widowControl/>
              <w:suppressLineNumbers/>
              <w:suppressAutoHyphens/>
              <w:rPr>
                <w:b/>
                <w:i/>
              </w:rPr>
            </w:pPr>
            <w:r>
              <w:rPr>
                <w:b/>
                <w:i/>
              </w:rPr>
              <w:t>Final Report:</w:t>
            </w:r>
          </w:p>
        </w:tc>
        <w:tc>
          <w:tcPr>
            <w:tcW w:w="1818" w:type="dxa"/>
            <w:tcBorders>
              <w:top w:val="single" w:sz="4" w:space="0" w:color="000000"/>
              <w:left w:val="single" w:sz="4" w:space="0" w:color="000000"/>
              <w:bottom w:val="double" w:sz="4" w:space="0" w:color="000000"/>
              <w:right w:val="single" w:sz="4" w:space="0" w:color="000000"/>
            </w:tcBorders>
            <w:vAlign w:val="center"/>
          </w:tcPr>
          <w:p w14:paraId="62486C05" w14:textId="77777777" w:rsidR="001135A0" w:rsidRDefault="001135A0" w:rsidP="0081277B">
            <w:pPr>
              <w:pStyle w:val="Heading2"/>
              <w:widowControl/>
              <w:suppressLineNumbers/>
              <w:suppressAutoHyphens/>
              <w:spacing w:after="0"/>
              <w:jc w:val="center"/>
            </w:pPr>
          </w:p>
        </w:tc>
      </w:tr>
    </w:tbl>
    <w:p w14:paraId="4101652C" w14:textId="77777777" w:rsidR="007E1588" w:rsidRDefault="007E1588" w:rsidP="0081277B">
      <w:pPr>
        <w:pStyle w:val="Heading2"/>
        <w:widowControl/>
        <w:suppressLineNumbers/>
        <w:suppressAutoHyphens/>
        <w:ind w:left="360"/>
      </w:pPr>
      <w:bookmarkStart w:id="25" w:name="_DV_M29"/>
      <w:bookmarkEnd w:id="25"/>
    </w:p>
    <w:p w14:paraId="089C2916" w14:textId="77777777" w:rsidR="00007461" w:rsidRDefault="00007461" w:rsidP="0081277B">
      <w:pPr>
        <w:pStyle w:val="Heading2"/>
        <w:widowControl/>
        <w:numPr>
          <w:ilvl w:val="1"/>
          <w:numId w:val="33"/>
        </w:numPr>
        <w:suppressLineNumbers/>
        <w:suppressAutoHyphens/>
      </w:pPr>
      <w:r w:rsidRPr="00007461">
        <w:t xml:space="preserve">Any schedule or milestone in this Agreement, including any Modifications, is estimated based upon the Parties’ current understanding of the projected availability of </w:t>
      </w:r>
      <w:r w:rsidR="00B036B8">
        <w:t>ISSNL</w:t>
      </w:r>
      <w:r w:rsidRPr="00007461">
        <w:t xml:space="preserve">’s </w:t>
      </w:r>
      <w:r w:rsidR="003F5C48">
        <w:t xml:space="preserve">Facility </w:t>
      </w:r>
      <w:r w:rsidRPr="00007461">
        <w:t xml:space="preserve">allocation. </w:t>
      </w:r>
      <w:r>
        <w:t xml:space="preserve"> </w:t>
      </w:r>
      <w:r w:rsidRPr="00007461">
        <w:t xml:space="preserve">The use of the </w:t>
      </w:r>
      <w:r w:rsidR="003F5C48">
        <w:t xml:space="preserve">Facility </w:t>
      </w:r>
      <w:r w:rsidRPr="00007461">
        <w:t>by all Parties is subject to and contingent upon the availability of NASA goods, services, facilities, or equipment</w:t>
      </w:r>
      <w:r>
        <w:t xml:space="preserve">, and </w:t>
      </w:r>
      <w:r w:rsidR="008E1BCB">
        <w:t>User</w:t>
      </w:r>
      <w:r>
        <w:t xml:space="preserve"> acknowledges that </w:t>
      </w:r>
      <w:r w:rsidRPr="00007461">
        <w:t xml:space="preserve">the availability of these NASA resources may be outside the authority and control of </w:t>
      </w:r>
      <w:r w:rsidR="00B036B8">
        <w:t>ISSNL</w:t>
      </w:r>
      <w:r w:rsidRPr="00007461">
        <w:t xml:space="preserve">.  </w:t>
      </w:r>
      <w:r w:rsidRPr="005D622B">
        <w:t xml:space="preserve">The Parties acknowledge and agree that NASA is not a party to this Agreement, and that </w:t>
      </w:r>
      <w:r w:rsidR="00B036B8">
        <w:t>ISSNL</w:t>
      </w:r>
      <w:r w:rsidRPr="005D622B">
        <w:t xml:space="preserve"> is not responsible for any conduct of NASA.  The Parties recognize that some or all aspects of the space flight program, including the flight opportunity and the launch date, the time onboard the ISS, the ability of the crew to interface with the payload, or the specific mission that will carry the payload may change in date or duration, or become unable to be realized.</w:t>
      </w:r>
      <w:r>
        <w:t xml:space="preserve">  </w:t>
      </w:r>
      <w:r w:rsidR="008E1BCB">
        <w:t>User</w:t>
      </w:r>
      <w:r w:rsidRPr="00007461">
        <w:t xml:space="preserve"> accepts the risk that NASA priorities may impact </w:t>
      </w:r>
      <w:r w:rsidR="008E1BCB">
        <w:t>User</w:t>
      </w:r>
      <w:r>
        <w:t>’s</w:t>
      </w:r>
      <w:r w:rsidRPr="00007461">
        <w:t xml:space="preserve"> priority and use of the </w:t>
      </w:r>
      <w:r w:rsidR="003C3A7D">
        <w:t xml:space="preserve">Facility. </w:t>
      </w:r>
      <w:r w:rsidR="00832841">
        <w:t xml:space="preserve">  </w:t>
      </w:r>
      <w:r w:rsidR="00832841" w:rsidRPr="005D622B">
        <w:t>The Parties will hold each other harmless in the event of a change in policy, procedure, or agreement instituted by NASA or any organization acting on its behalf, as well as based on any actions of NASA or any such organization acting on its behalf.</w:t>
      </w:r>
      <w:r>
        <w:t xml:space="preserve">  </w:t>
      </w:r>
      <w:proofErr w:type="gramStart"/>
      <w:r w:rsidRPr="005D622B">
        <w:t>In the event that</w:t>
      </w:r>
      <w:proofErr w:type="gramEnd"/>
      <w:r w:rsidRPr="005D622B">
        <w:t xml:space="preserve"> a flight opportunity is canceled for any reason, </w:t>
      </w:r>
      <w:r w:rsidR="00B036B8">
        <w:t>ISSNL</w:t>
      </w:r>
      <w:r w:rsidRPr="005D622B">
        <w:t xml:space="preserve"> and </w:t>
      </w:r>
      <w:r w:rsidR="008E1BCB">
        <w:t>User</w:t>
      </w:r>
      <w:r w:rsidRPr="005D622B">
        <w:t xml:space="preserve"> will make every reasonable effort to re-schedule on the next available launch vehicle.  </w:t>
      </w:r>
      <w:proofErr w:type="gramStart"/>
      <w:r w:rsidR="00832841" w:rsidRPr="00007461">
        <w:t>In the event that</w:t>
      </w:r>
      <w:proofErr w:type="gramEnd"/>
      <w:r w:rsidR="00832841" w:rsidRPr="00007461">
        <w:t xml:space="preserve"> projected availability changes, </w:t>
      </w:r>
      <w:r w:rsidR="008E1BCB">
        <w:t>User</w:t>
      </w:r>
      <w:r w:rsidR="00832841" w:rsidRPr="00007461">
        <w:t xml:space="preserve"> shall be given reasonable notice of that change, so that the schedule and milestone</w:t>
      </w:r>
      <w:r w:rsidR="00832841">
        <w:t xml:space="preserve">s may be adjusted accordingly.  </w:t>
      </w:r>
      <w:r w:rsidRPr="005D622B">
        <w:t xml:space="preserve">The Parties understand and agree that NASA is the final arbiter on all issues related to any flight </w:t>
      </w:r>
      <w:r w:rsidRPr="005D622B">
        <w:lastRenderedPageBreak/>
        <w:t>opportunity under this Agreement, including without limitation flight manifest, safety review, technical review, access to astronaut’s time, and return, if appropriate, of the payload</w:t>
      </w:r>
      <w:r>
        <w:rPr>
          <w:spacing w:val="3"/>
        </w:rPr>
        <w:t>.</w:t>
      </w:r>
      <w:r>
        <w:t xml:space="preserve">  </w:t>
      </w:r>
    </w:p>
    <w:p w14:paraId="40578A3F" w14:textId="77777777" w:rsidR="008143C9" w:rsidRPr="008B7FDE" w:rsidRDefault="00007461" w:rsidP="0081277B">
      <w:pPr>
        <w:pStyle w:val="Heading2"/>
        <w:widowControl/>
        <w:numPr>
          <w:ilvl w:val="1"/>
          <w:numId w:val="33"/>
        </w:numPr>
        <w:suppressLineNumbers/>
        <w:suppressAutoHyphens/>
      </w:pPr>
      <w:r w:rsidRPr="00007461">
        <w:t xml:space="preserve">Should a conflict arise between two </w:t>
      </w:r>
      <w:r>
        <w:t>users</w:t>
      </w:r>
      <w:r w:rsidRPr="00007461">
        <w:t xml:space="preserve"> with </w:t>
      </w:r>
      <w:r w:rsidR="00B036B8">
        <w:t>ISSNL</w:t>
      </w:r>
      <w:r w:rsidRPr="00007461">
        <w:t xml:space="preserve"> agreements, </w:t>
      </w:r>
      <w:r w:rsidR="00B036B8">
        <w:t>ISSNL</w:t>
      </w:r>
      <w:r w:rsidRPr="00007461">
        <w:t xml:space="preserve">, in its sole discretion, shall determine the priority as between the two </w:t>
      </w:r>
      <w:r>
        <w:t>users</w:t>
      </w:r>
      <w:r w:rsidRPr="00007461">
        <w:t xml:space="preserve">.  </w:t>
      </w:r>
      <w:r w:rsidR="00B036B8">
        <w:t>ISSNL</w:t>
      </w:r>
      <w:r w:rsidRPr="00007461">
        <w:t xml:space="preserve"> shall not be liable to </w:t>
      </w:r>
      <w:r w:rsidR="008E1BCB">
        <w:t>User</w:t>
      </w:r>
      <w:r w:rsidRPr="00007461">
        <w:t xml:space="preserve"> if, for any reason, </w:t>
      </w:r>
      <w:r w:rsidR="008E1BCB">
        <w:t>User</w:t>
      </w:r>
      <w:r>
        <w:t>’s</w:t>
      </w:r>
      <w:r w:rsidRPr="00007461">
        <w:t xml:space="preserve"> payload(s) are not flown </w:t>
      </w:r>
      <w:r w:rsidR="003C3A7D">
        <w:t xml:space="preserve">to the Facility, </w:t>
      </w:r>
      <w:r w:rsidRPr="00007461">
        <w:t xml:space="preserve">or there is a delay or change in the prioritization of any </w:t>
      </w:r>
      <w:r w:rsidR="008E1BCB">
        <w:t>User</w:t>
      </w:r>
      <w:r w:rsidRPr="00007461">
        <w:t xml:space="preserve"> payload(s)</w:t>
      </w:r>
      <w:r w:rsidR="00832841">
        <w:t>.</w:t>
      </w:r>
    </w:p>
    <w:p w14:paraId="3EBDA59D" w14:textId="77777777" w:rsidR="008B7FDE" w:rsidRPr="003315D0" w:rsidRDefault="001135A0" w:rsidP="0081277B">
      <w:pPr>
        <w:pStyle w:val="Heading1"/>
        <w:keepNext w:val="0"/>
        <w:numPr>
          <w:ilvl w:val="0"/>
          <w:numId w:val="33"/>
        </w:numPr>
        <w:suppressLineNumbers/>
        <w:suppressAutoHyphens/>
        <w:spacing w:after="240"/>
        <w:rPr>
          <w:i w:val="0"/>
          <w:iCs w:val="0"/>
          <w:sz w:val="24"/>
          <w:szCs w:val="24"/>
        </w:rPr>
      </w:pPr>
      <w:bookmarkStart w:id="26" w:name="_DV_M35"/>
      <w:bookmarkEnd w:id="26"/>
      <w:r>
        <w:rPr>
          <w:b/>
          <w:bCs/>
          <w:i w:val="0"/>
          <w:sz w:val="24"/>
          <w:szCs w:val="24"/>
        </w:rPr>
        <w:t xml:space="preserve">User </w:t>
      </w:r>
      <w:r w:rsidR="008B7FDE">
        <w:rPr>
          <w:b/>
          <w:bCs/>
          <w:i w:val="0"/>
          <w:sz w:val="24"/>
          <w:szCs w:val="24"/>
        </w:rPr>
        <w:t>Obligations.</w:t>
      </w:r>
    </w:p>
    <w:p w14:paraId="191AE711" w14:textId="77777777" w:rsidR="008B7FDE" w:rsidRPr="004C0A9D" w:rsidRDefault="008B7FDE" w:rsidP="0081277B">
      <w:pPr>
        <w:pStyle w:val="Heading1"/>
        <w:keepNext w:val="0"/>
        <w:numPr>
          <w:ilvl w:val="1"/>
          <w:numId w:val="33"/>
        </w:numPr>
        <w:suppressLineNumbers/>
        <w:suppressAutoHyphens/>
        <w:spacing w:after="240"/>
        <w:rPr>
          <w:i w:val="0"/>
          <w:iCs w:val="0"/>
          <w:sz w:val="24"/>
          <w:szCs w:val="24"/>
        </w:rPr>
      </w:pPr>
      <w:r w:rsidRPr="004C0A9D">
        <w:rPr>
          <w:b/>
          <w:iCs w:val="0"/>
          <w:sz w:val="24"/>
          <w:szCs w:val="24"/>
        </w:rPr>
        <w:t xml:space="preserve">Submission of </w:t>
      </w:r>
      <w:r w:rsidR="006517D5">
        <w:rPr>
          <w:b/>
          <w:iCs w:val="0"/>
          <w:sz w:val="24"/>
          <w:szCs w:val="24"/>
        </w:rPr>
        <w:t>Milestone Report</w:t>
      </w:r>
      <w:r w:rsidRPr="004C0A9D">
        <w:rPr>
          <w:b/>
          <w:iCs w:val="0"/>
          <w:sz w:val="24"/>
          <w:szCs w:val="24"/>
        </w:rPr>
        <w:t>s.</w:t>
      </w:r>
      <w:r w:rsidRPr="004C0A9D">
        <w:rPr>
          <w:i w:val="0"/>
          <w:iCs w:val="0"/>
          <w:sz w:val="24"/>
          <w:szCs w:val="24"/>
        </w:rPr>
        <w:t xml:space="preserve">  </w:t>
      </w:r>
      <w:r w:rsidR="008E1BCB" w:rsidRPr="004C0A9D">
        <w:rPr>
          <w:i w:val="0"/>
          <w:iCs w:val="0"/>
          <w:sz w:val="24"/>
          <w:szCs w:val="24"/>
        </w:rPr>
        <w:t>User</w:t>
      </w:r>
      <w:r w:rsidRPr="004C0A9D">
        <w:rPr>
          <w:i w:val="0"/>
          <w:iCs w:val="0"/>
          <w:sz w:val="24"/>
          <w:szCs w:val="24"/>
        </w:rPr>
        <w:t xml:space="preserve"> shall submit interim </w:t>
      </w:r>
      <w:r w:rsidR="006517D5">
        <w:rPr>
          <w:i w:val="0"/>
          <w:iCs w:val="0"/>
          <w:sz w:val="24"/>
          <w:szCs w:val="24"/>
        </w:rPr>
        <w:t>Milestone Report</w:t>
      </w:r>
      <w:r w:rsidRPr="004C0A9D">
        <w:rPr>
          <w:i w:val="0"/>
          <w:iCs w:val="0"/>
          <w:sz w:val="24"/>
          <w:szCs w:val="24"/>
        </w:rPr>
        <w:t>s in a</w:t>
      </w:r>
      <w:r w:rsidR="00BD1403" w:rsidRPr="004C0A9D">
        <w:rPr>
          <w:i w:val="0"/>
          <w:iCs w:val="0"/>
          <w:sz w:val="24"/>
          <w:szCs w:val="24"/>
        </w:rPr>
        <w:t>ccordance with the schedule in Section 4(a)</w:t>
      </w:r>
      <w:r w:rsidRPr="004C0A9D">
        <w:rPr>
          <w:i w:val="0"/>
          <w:iCs w:val="0"/>
          <w:sz w:val="24"/>
          <w:szCs w:val="24"/>
        </w:rPr>
        <w:t xml:space="preserve"> which shall include the information set forth in </w:t>
      </w:r>
      <w:r w:rsidR="00BD1403" w:rsidRPr="004C0A9D">
        <w:rPr>
          <w:i w:val="0"/>
          <w:iCs w:val="0"/>
          <w:sz w:val="24"/>
          <w:szCs w:val="24"/>
        </w:rPr>
        <w:t>Section 2</w:t>
      </w:r>
      <w:r w:rsidRPr="004C0A9D">
        <w:rPr>
          <w:i w:val="0"/>
          <w:iCs w:val="0"/>
          <w:sz w:val="24"/>
          <w:szCs w:val="24"/>
        </w:rPr>
        <w:t xml:space="preserve">(a). </w:t>
      </w:r>
      <w:r w:rsidR="001135A0" w:rsidRPr="004C0A9D">
        <w:rPr>
          <w:i w:val="0"/>
          <w:iCs w:val="0"/>
          <w:sz w:val="24"/>
          <w:szCs w:val="24"/>
        </w:rPr>
        <w:t xml:space="preserve"> The </w:t>
      </w:r>
      <w:r w:rsidR="006517D5">
        <w:rPr>
          <w:i w:val="0"/>
          <w:iCs w:val="0"/>
          <w:sz w:val="24"/>
          <w:szCs w:val="24"/>
        </w:rPr>
        <w:t>Milestone Report</w:t>
      </w:r>
      <w:r w:rsidR="001135A0" w:rsidRPr="004C0A9D">
        <w:rPr>
          <w:i w:val="0"/>
          <w:iCs w:val="0"/>
          <w:sz w:val="24"/>
          <w:szCs w:val="24"/>
        </w:rPr>
        <w:t xml:space="preserve">s must describe the progress made since the last report, plans forward, and any difficulties encountered and the corrective action necessary to recover.  </w:t>
      </w:r>
      <w:r w:rsidRPr="004C0A9D">
        <w:rPr>
          <w:i w:val="0"/>
          <w:iCs w:val="0"/>
          <w:sz w:val="24"/>
          <w:szCs w:val="24"/>
        </w:rPr>
        <w:t xml:space="preserve">Each </w:t>
      </w:r>
      <w:r w:rsidR="006517D5">
        <w:rPr>
          <w:i w:val="0"/>
          <w:iCs w:val="0"/>
          <w:sz w:val="24"/>
          <w:szCs w:val="24"/>
        </w:rPr>
        <w:t>Milestone Report</w:t>
      </w:r>
      <w:r w:rsidRPr="004C0A9D">
        <w:rPr>
          <w:i w:val="0"/>
          <w:iCs w:val="0"/>
          <w:sz w:val="24"/>
          <w:szCs w:val="24"/>
        </w:rPr>
        <w:t xml:space="preserve"> shall be provided to the </w:t>
      </w:r>
      <w:r w:rsidR="00B036B8">
        <w:rPr>
          <w:i w:val="0"/>
          <w:iCs w:val="0"/>
          <w:sz w:val="24"/>
          <w:szCs w:val="24"/>
        </w:rPr>
        <w:t>ISSNL</w:t>
      </w:r>
      <w:r w:rsidRPr="004C0A9D">
        <w:rPr>
          <w:i w:val="0"/>
          <w:iCs w:val="0"/>
          <w:sz w:val="24"/>
          <w:szCs w:val="24"/>
        </w:rPr>
        <w:t xml:space="preserve"> Administrative and the Technical (Operations) Points of Contact.</w:t>
      </w:r>
    </w:p>
    <w:p w14:paraId="15F87796" w14:textId="77777777" w:rsidR="008B7FDE" w:rsidRPr="00E24364" w:rsidRDefault="008B7FDE" w:rsidP="0081277B">
      <w:pPr>
        <w:pStyle w:val="Heading1"/>
        <w:keepNext w:val="0"/>
        <w:numPr>
          <w:ilvl w:val="1"/>
          <w:numId w:val="33"/>
        </w:numPr>
        <w:suppressLineNumbers/>
        <w:suppressAutoHyphens/>
        <w:spacing w:after="240"/>
        <w:rPr>
          <w:i w:val="0"/>
          <w:iCs w:val="0"/>
          <w:sz w:val="24"/>
          <w:szCs w:val="24"/>
        </w:rPr>
      </w:pPr>
      <w:r w:rsidRPr="004C0A9D">
        <w:rPr>
          <w:b/>
          <w:iCs w:val="0"/>
          <w:sz w:val="24"/>
          <w:szCs w:val="24"/>
        </w:rPr>
        <w:t>Submission of Final Report.</w:t>
      </w:r>
      <w:r w:rsidRPr="004C0A9D">
        <w:rPr>
          <w:i w:val="0"/>
          <w:iCs w:val="0"/>
          <w:sz w:val="24"/>
          <w:szCs w:val="24"/>
        </w:rPr>
        <w:t xml:space="preserve">  </w:t>
      </w:r>
      <w:r w:rsidR="008E1BCB" w:rsidRPr="004C0A9D">
        <w:rPr>
          <w:i w:val="0"/>
          <w:iCs w:val="0"/>
          <w:sz w:val="24"/>
          <w:szCs w:val="24"/>
        </w:rPr>
        <w:t>User</w:t>
      </w:r>
      <w:r w:rsidRPr="004C0A9D">
        <w:rPr>
          <w:i w:val="0"/>
          <w:iCs w:val="0"/>
          <w:sz w:val="24"/>
          <w:szCs w:val="24"/>
        </w:rPr>
        <w:t xml:space="preserve"> shall submit a Final Report in accordance with the schedule in </w:t>
      </w:r>
      <w:r w:rsidR="005573B3" w:rsidRPr="004C0A9D">
        <w:rPr>
          <w:i w:val="0"/>
          <w:iCs w:val="0"/>
          <w:sz w:val="24"/>
          <w:szCs w:val="24"/>
        </w:rPr>
        <w:t>Section 4(a)</w:t>
      </w:r>
      <w:r w:rsidR="00BC1B94" w:rsidRPr="004C0A9D">
        <w:rPr>
          <w:i w:val="0"/>
          <w:iCs w:val="0"/>
          <w:sz w:val="24"/>
          <w:szCs w:val="24"/>
        </w:rPr>
        <w:t>,</w:t>
      </w:r>
      <w:r w:rsidRPr="004C0A9D">
        <w:rPr>
          <w:i w:val="0"/>
          <w:iCs w:val="0"/>
          <w:sz w:val="24"/>
          <w:szCs w:val="24"/>
        </w:rPr>
        <w:t xml:space="preserve"> which shall include the information set forth in </w:t>
      </w:r>
      <w:r w:rsidR="005573B3" w:rsidRPr="004C0A9D">
        <w:rPr>
          <w:i w:val="0"/>
          <w:iCs w:val="0"/>
          <w:sz w:val="24"/>
          <w:szCs w:val="24"/>
        </w:rPr>
        <w:t>Section 2(</w:t>
      </w:r>
      <w:r w:rsidR="00123EFB" w:rsidRPr="004C0A9D">
        <w:rPr>
          <w:i w:val="0"/>
          <w:iCs w:val="0"/>
          <w:sz w:val="24"/>
          <w:szCs w:val="24"/>
        </w:rPr>
        <w:t>c</w:t>
      </w:r>
      <w:r w:rsidR="005573B3" w:rsidRPr="004C0A9D">
        <w:rPr>
          <w:i w:val="0"/>
          <w:iCs w:val="0"/>
          <w:sz w:val="24"/>
          <w:szCs w:val="24"/>
        </w:rPr>
        <w:t>)</w:t>
      </w:r>
      <w:r w:rsidRPr="004C0A9D">
        <w:rPr>
          <w:i w:val="0"/>
          <w:iCs w:val="0"/>
          <w:sz w:val="24"/>
          <w:szCs w:val="24"/>
        </w:rPr>
        <w:t xml:space="preserve">.  The Final Report shall be provided to the </w:t>
      </w:r>
      <w:r w:rsidR="00B036B8">
        <w:rPr>
          <w:i w:val="0"/>
          <w:iCs w:val="0"/>
          <w:sz w:val="24"/>
          <w:szCs w:val="24"/>
        </w:rPr>
        <w:t>ISSNL</w:t>
      </w:r>
      <w:r w:rsidRPr="004C0A9D">
        <w:rPr>
          <w:i w:val="0"/>
          <w:iCs w:val="0"/>
          <w:sz w:val="24"/>
          <w:szCs w:val="24"/>
        </w:rPr>
        <w:t xml:space="preserve"> Administrative and the Technical </w:t>
      </w:r>
      <w:r w:rsidR="001135A0" w:rsidRPr="004C0A9D">
        <w:rPr>
          <w:i w:val="0"/>
          <w:iCs w:val="0"/>
          <w:sz w:val="24"/>
          <w:szCs w:val="24"/>
        </w:rPr>
        <w:t>(Operations) Points of Contact</w:t>
      </w:r>
      <w:r w:rsidR="00BC1B94" w:rsidRPr="004C0A9D">
        <w:rPr>
          <w:i w:val="0"/>
          <w:iCs w:val="0"/>
          <w:sz w:val="24"/>
          <w:szCs w:val="24"/>
        </w:rPr>
        <w:t xml:space="preserve"> within thirty (30) days User’s completion of the project, expiration, or termination of the Agreement, whichever is earlier</w:t>
      </w:r>
      <w:r w:rsidR="001135A0">
        <w:rPr>
          <w:i w:val="0"/>
          <w:iCs w:val="0"/>
          <w:sz w:val="24"/>
          <w:szCs w:val="24"/>
        </w:rPr>
        <w:t>.</w:t>
      </w:r>
    </w:p>
    <w:p w14:paraId="020DA39E" w14:textId="77777777" w:rsidR="005540A9" w:rsidRDefault="005540A9" w:rsidP="0081277B">
      <w:pPr>
        <w:pStyle w:val="Heading1"/>
        <w:keepNext w:val="0"/>
        <w:numPr>
          <w:ilvl w:val="0"/>
          <w:numId w:val="33"/>
        </w:numPr>
        <w:suppressLineNumbers/>
        <w:suppressAutoHyphens/>
        <w:spacing w:after="240"/>
        <w:rPr>
          <w:i w:val="0"/>
          <w:iCs w:val="0"/>
          <w:spacing w:val="2"/>
          <w:sz w:val="24"/>
          <w:szCs w:val="24"/>
        </w:rPr>
      </w:pPr>
      <w:bookmarkStart w:id="27" w:name="_DV_M40"/>
      <w:bookmarkEnd w:id="27"/>
      <w:r>
        <w:rPr>
          <w:b/>
          <w:i w:val="0"/>
          <w:iCs w:val="0"/>
          <w:spacing w:val="2"/>
          <w:sz w:val="24"/>
          <w:szCs w:val="24"/>
        </w:rPr>
        <w:t>Record Retention and Audits.</w:t>
      </w:r>
    </w:p>
    <w:p w14:paraId="2717B3DC" w14:textId="77777777" w:rsidR="005540A9" w:rsidRPr="005540A9" w:rsidRDefault="008E1BCB" w:rsidP="0081277B">
      <w:pPr>
        <w:pStyle w:val="Heading1"/>
        <w:keepNext w:val="0"/>
        <w:numPr>
          <w:ilvl w:val="1"/>
          <w:numId w:val="33"/>
        </w:numPr>
        <w:suppressLineNumbers/>
        <w:suppressAutoHyphens/>
        <w:spacing w:after="240"/>
        <w:rPr>
          <w:i w:val="0"/>
          <w:iCs w:val="0"/>
          <w:spacing w:val="2"/>
          <w:sz w:val="24"/>
          <w:szCs w:val="24"/>
        </w:rPr>
      </w:pPr>
      <w:r>
        <w:rPr>
          <w:i w:val="0"/>
          <w:iCs w:val="0"/>
          <w:spacing w:val="2"/>
          <w:sz w:val="24"/>
          <w:szCs w:val="24"/>
        </w:rPr>
        <w:t>User</w:t>
      </w:r>
      <w:r w:rsidR="005540A9" w:rsidRPr="005540A9">
        <w:rPr>
          <w:i w:val="0"/>
          <w:iCs w:val="0"/>
          <w:spacing w:val="2"/>
          <w:sz w:val="24"/>
          <w:szCs w:val="24"/>
        </w:rPr>
        <w:t xml:space="preserve"> shall retain all records pertinent to this Agreement, including financial, research, statistical, audit, and property records.  </w:t>
      </w:r>
      <w:r w:rsidR="00B036B8">
        <w:rPr>
          <w:i w:val="0"/>
          <w:iCs w:val="0"/>
          <w:spacing w:val="2"/>
          <w:sz w:val="24"/>
          <w:szCs w:val="24"/>
        </w:rPr>
        <w:t>ISSNL</w:t>
      </w:r>
      <w:r w:rsidR="005540A9" w:rsidRPr="005540A9">
        <w:rPr>
          <w:i w:val="0"/>
          <w:iCs w:val="0"/>
          <w:spacing w:val="2"/>
          <w:sz w:val="24"/>
          <w:szCs w:val="24"/>
        </w:rPr>
        <w:t>, NASA, the Comptroller General of the United States, or any of their duly authorized representatives or investigators shall have access to these records for inspection, monitoring, auditing, or investigative purposes.</w:t>
      </w:r>
    </w:p>
    <w:p w14:paraId="514912CA" w14:textId="77777777" w:rsidR="005540A9" w:rsidRPr="005540A9" w:rsidRDefault="00B036B8" w:rsidP="0081277B">
      <w:pPr>
        <w:pStyle w:val="Heading1"/>
        <w:keepNext w:val="0"/>
        <w:numPr>
          <w:ilvl w:val="1"/>
          <w:numId w:val="33"/>
        </w:numPr>
        <w:suppressLineNumbers/>
        <w:suppressAutoHyphens/>
        <w:spacing w:after="240"/>
        <w:rPr>
          <w:i w:val="0"/>
          <w:iCs w:val="0"/>
          <w:spacing w:val="2"/>
          <w:sz w:val="24"/>
          <w:szCs w:val="24"/>
        </w:rPr>
      </w:pPr>
      <w:r>
        <w:rPr>
          <w:i w:val="0"/>
          <w:iCs w:val="0"/>
          <w:spacing w:val="2"/>
          <w:sz w:val="24"/>
          <w:szCs w:val="24"/>
        </w:rPr>
        <w:t>ISSNL</w:t>
      </w:r>
      <w:r w:rsidR="005540A9" w:rsidRPr="005540A9">
        <w:rPr>
          <w:i w:val="0"/>
          <w:iCs w:val="0"/>
          <w:spacing w:val="2"/>
          <w:sz w:val="24"/>
          <w:szCs w:val="24"/>
        </w:rPr>
        <w:t xml:space="preserve"> may perform audits of </w:t>
      </w:r>
      <w:r w:rsidR="008E1BCB">
        <w:rPr>
          <w:i w:val="0"/>
          <w:iCs w:val="0"/>
          <w:spacing w:val="2"/>
          <w:sz w:val="24"/>
          <w:szCs w:val="24"/>
        </w:rPr>
        <w:t>User</w:t>
      </w:r>
      <w:r w:rsidR="005540A9" w:rsidRPr="005540A9">
        <w:rPr>
          <w:i w:val="0"/>
          <w:iCs w:val="0"/>
          <w:spacing w:val="2"/>
          <w:sz w:val="24"/>
          <w:szCs w:val="24"/>
        </w:rPr>
        <w:t xml:space="preserve"> at any time during the performance of the </w:t>
      </w:r>
      <w:r w:rsidR="00595054">
        <w:rPr>
          <w:i w:val="0"/>
          <w:iCs w:val="0"/>
          <w:spacing w:val="2"/>
          <w:sz w:val="24"/>
          <w:szCs w:val="24"/>
        </w:rPr>
        <w:t>Agreement</w:t>
      </w:r>
      <w:r w:rsidR="005540A9" w:rsidRPr="005540A9">
        <w:rPr>
          <w:i w:val="0"/>
          <w:iCs w:val="0"/>
          <w:spacing w:val="2"/>
          <w:sz w:val="24"/>
          <w:szCs w:val="24"/>
        </w:rPr>
        <w:t xml:space="preserve"> to ensure that organizational controls are in place to ensure compliance with applicable laws and regulations</w:t>
      </w:r>
      <w:r w:rsidR="00B97E64">
        <w:rPr>
          <w:i w:val="0"/>
          <w:iCs w:val="0"/>
          <w:spacing w:val="2"/>
          <w:sz w:val="24"/>
          <w:szCs w:val="24"/>
        </w:rPr>
        <w:t>.</w:t>
      </w:r>
    </w:p>
    <w:p w14:paraId="225C43DD" w14:textId="77777777" w:rsidR="005540A9" w:rsidRPr="005540A9" w:rsidRDefault="005540A9" w:rsidP="0081277B">
      <w:pPr>
        <w:pStyle w:val="Heading1"/>
        <w:keepNext w:val="0"/>
        <w:numPr>
          <w:ilvl w:val="1"/>
          <w:numId w:val="33"/>
        </w:numPr>
        <w:suppressLineNumbers/>
        <w:suppressAutoHyphens/>
        <w:spacing w:after="240"/>
        <w:rPr>
          <w:i w:val="0"/>
          <w:iCs w:val="0"/>
          <w:spacing w:val="2"/>
          <w:sz w:val="24"/>
          <w:szCs w:val="24"/>
        </w:rPr>
      </w:pPr>
      <w:r w:rsidRPr="005540A9">
        <w:rPr>
          <w:i w:val="0"/>
          <w:iCs w:val="0"/>
          <w:spacing w:val="2"/>
          <w:sz w:val="24"/>
          <w:szCs w:val="24"/>
        </w:rPr>
        <w:t xml:space="preserve">If </w:t>
      </w:r>
      <w:r w:rsidR="008E1BCB">
        <w:rPr>
          <w:i w:val="0"/>
          <w:iCs w:val="0"/>
          <w:spacing w:val="2"/>
          <w:sz w:val="24"/>
          <w:szCs w:val="24"/>
        </w:rPr>
        <w:t>User</w:t>
      </w:r>
      <w:r w:rsidRPr="005540A9">
        <w:rPr>
          <w:i w:val="0"/>
          <w:iCs w:val="0"/>
          <w:spacing w:val="2"/>
          <w:sz w:val="24"/>
          <w:szCs w:val="24"/>
        </w:rPr>
        <w:t xml:space="preserve"> is an institution of higher education or other non-profit organization (including a hospital) it shall be subject to the audit requirements contained in the Single Audit Act Amendments of 1966 (31 U.S.C. 7501-7507) </w:t>
      </w:r>
      <w:r w:rsidR="003E1D5E">
        <w:rPr>
          <w:i w:val="0"/>
          <w:iCs w:val="0"/>
          <w:spacing w:val="2"/>
          <w:sz w:val="24"/>
          <w:szCs w:val="24"/>
        </w:rPr>
        <w:t xml:space="preserve">and 2 </w:t>
      </w:r>
      <w:r w:rsidR="009F548D">
        <w:rPr>
          <w:i w:val="0"/>
          <w:iCs w:val="0"/>
          <w:spacing w:val="2"/>
          <w:sz w:val="24"/>
          <w:szCs w:val="24"/>
        </w:rPr>
        <w:t>C.F.R.</w:t>
      </w:r>
      <w:r w:rsidR="003E1D5E">
        <w:rPr>
          <w:i w:val="0"/>
          <w:iCs w:val="0"/>
          <w:spacing w:val="2"/>
          <w:sz w:val="24"/>
          <w:szCs w:val="24"/>
        </w:rPr>
        <w:t xml:space="preserve"> 200 Uniform Guidance</w:t>
      </w:r>
      <w:r w:rsidRPr="005540A9">
        <w:rPr>
          <w:i w:val="0"/>
          <w:iCs w:val="0"/>
          <w:spacing w:val="2"/>
          <w:sz w:val="24"/>
          <w:szCs w:val="24"/>
        </w:rPr>
        <w:t xml:space="preserve">.  If </w:t>
      </w:r>
      <w:r w:rsidR="008E1BCB">
        <w:rPr>
          <w:i w:val="0"/>
          <w:iCs w:val="0"/>
          <w:spacing w:val="2"/>
          <w:sz w:val="24"/>
          <w:szCs w:val="24"/>
        </w:rPr>
        <w:t>User</w:t>
      </w:r>
      <w:r w:rsidRPr="005540A9">
        <w:rPr>
          <w:i w:val="0"/>
          <w:iCs w:val="0"/>
          <w:spacing w:val="2"/>
          <w:sz w:val="24"/>
          <w:szCs w:val="24"/>
        </w:rPr>
        <w:t xml:space="preserve"> is a commercial organization, it shall be subject to audit by </w:t>
      </w:r>
      <w:r w:rsidR="00B036B8">
        <w:rPr>
          <w:i w:val="0"/>
          <w:iCs w:val="0"/>
          <w:spacing w:val="2"/>
          <w:sz w:val="24"/>
          <w:szCs w:val="24"/>
        </w:rPr>
        <w:t>ISSNL</w:t>
      </w:r>
      <w:r w:rsidRPr="005540A9">
        <w:rPr>
          <w:i w:val="0"/>
          <w:iCs w:val="0"/>
          <w:spacing w:val="2"/>
          <w:sz w:val="24"/>
          <w:szCs w:val="24"/>
        </w:rPr>
        <w:t xml:space="preserve"> pursuant to </w:t>
      </w:r>
      <w:r w:rsidR="00130253">
        <w:rPr>
          <w:i w:val="0"/>
          <w:iCs w:val="0"/>
          <w:spacing w:val="2"/>
          <w:sz w:val="24"/>
          <w:szCs w:val="24"/>
        </w:rPr>
        <w:t>parts</w:t>
      </w:r>
      <w:r w:rsidR="008208DA">
        <w:rPr>
          <w:i w:val="0"/>
          <w:iCs w:val="0"/>
          <w:spacing w:val="2"/>
          <w:sz w:val="24"/>
          <w:szCs w:val="24"/>
        </w:rPr>
        <w:t xml:space="preserve"> (a) and (b)</w:t>
      </w:r>
      <w:r w:rsidRPr="005540A9">
        <w:rPr>
          <w:i w:val="0"/>
          <w:iCs w:val="0"/>
          <w:spacing w:val="2"/>
          <w:sz w:val="24"/>
          <w:szCs w:val="24"/>
        </w:rPr>
        <w:t xml:space="preserve"> of this </w:t>
      </w:r>
      <w:r w:rsidR="00901FA5">
        <w:rPr>
          <w:i w:val="0"/>
          <w:iCs w:val="0"/>
          <w:spacing w:val="2"/>
          <w:sz w:val="24"/>
          <w:szCs w:val="24"/>
        </w:rPr>
        <w:t>Section</w:t>
      </w:r>
      <w:r w:rsidRPr="005540A9">
        <w:rPr>
          <w:i w:val="0"/>
          <w:iCs w:val="0"/>
          <w:spacing w:val="2"/>
          <w:sz w:val="24"/>
          <w:szCs w:val="24"/>
        </w:rPr>
        <w:t>.</w:t>
      </w:r>
    </w:p>
    <w:p w14:paraId="52D3C93E" w14:textId="77777777" w:rsidR="001956E6" w:rsidRPr="001956E6" w:rsidRDefault="001956E6" w:rsidP="0081277B">
      <w:pPr>
        <w:pStyle w:val="Heading1"/>
        <w:keepNext w:val="0"/>
        <w:numPr>
          <w:ilvl w:val="0"/>
          <w:numId w:val="33"/>
        </w:numPr>
        <w:suppressLineNumbers/>
        <w:suppressAutoHyphens/>
        <w:spacing w:after="240"/>
        <w:rPr>
          <w:i w:val="0"/>
          <w:iCs w:val="0"/>
          <w:spacing w:val="2"/>
          <w:sz w:val="24"/>
          <w:szCs w:val="24"/>
        </w:rPr>
      </w:pPr>
      <w:r>
        <w:rPr>
          <w:b/>
          <w:i w:val="0"/>
          <w:iCs w:val="0"/>
          <w:spacing w:val="2"/>
          <w:sz w:val="24"/>
          <w:szCs w:val="24"/>
        </w:rPr>
        <w:t>Term and Termination.</w:t>
      </w:r>
    </w:p>
    <w:p w14:paraId="276198AB" w14:textId="77777777" w:rsidR="001956E6" w:rsidRDefault="0053247C" w:rsidP="0081277B">
      <w:pPr>
        <w:pStyle w:val="Heading1"/>
        <w:keepNext w:val="0"/>
        <w:numPr>
          <w:ilvl w:val="1"/>
          <w:numId w:val="33"/>
        </w:numPr>
        <w:suppressLineNumbers/>
        <w:suppressAutoHyphens/>
        <w:spacing w:after="240"/>
        <w:rPr>
          <w:i w:val="0"/>
          <w:iCs w:val="0"/>
          <w:spacing w:val="2"/>
          <w:sz w:val="24"/>
          <w:szCs w:val="24"/>
        </w:rPr>
      </w:pPr>
      <w:r>
        <w:rPr>
          <w:b/>
          <w:iCs w:val="0"/>
          <w:spacing w:val="2"/>
          <w:sz w:val="24"/>
          <w:szCs w:val="24"/>
        </w:rPr>
        <w:t>Term.</w:t>
      </w:r>
      <w:r>
        <w:rPr>
          <w:b/>
          <w:i w:val="0"/>
          <w:iCs w:val="0"/>
          <w:spacing w:val="2"/>
          <w:sz w:val="24"/>
          <w:szCs w:val="24"/>
        </w:rPr>
        <w:t xml:space="preserve">  </w:t>
      </w:r>
      <w:r w:rsidRPr="0053247C">
        <w:rPr>
          <w:i w:val="0"/>
          <w:iCs w:val="0"/>
          <w:spacing w:val="2"/>
          <w:sz w:val="24"/>
          <w:szCs w:val="24"/>
        </w:rPr>
        <w:t>Thi</w:t>
      </w:r>
      <w:r>
        <w:rPr>
          <w:i w:val="0"/>
          <w:iCs w:val="0"/>
          <w:spacing w:val="2"/>
          <w:sz w:val="24"/>
          <w:szCs w:val="24"/>
        </w:rPr>
        <w:t>s Agreement becomes effective (“</w:t>
      </w:r>
      <w:r w:rsidRPr="0053247C">
        <w:rPr>
          <w:i w:val="0"/>
          <w:iCs w:val="0"/>
          <w:spacing w:val="2"/>
          <w:sz w:val="24"/>
          <w:szCs w:val="24"/>
        </w:rPr>
        <w:t xml:space="preserve">Effective Date”) on </w:t>
      </w:r>
      <w:r w:rsidR="00167B28">
        <w:rPr>
          <w:i w:val="0"/>
          <w:iCs w:val="0"/>
          <w:spacing w:val="2"/>
          <w:sz w:val="24"/>
          <w:szCs w:val="24"/>
        </w:rPr>
        <w:t xml:space="preserve">the “Effective Date” as written above </w:t>
      </w:r>
      <w:r w:rsidRPr="0053247C">
        <w:rPr>
          <w:i w:val="0"/>
          <w:iCs w:val="0"/>
          <w:spacing w:val="2"/>
          <w:sz w:val="24"/>
          <w:szCs w:val="24"/>
        </w:rPr>
        <w:t xml:space="preserve">and </w:t>
      </w:r>
      <w:r w:rsidR="00167B28">
        <w:rPr>
          <w:i w:val="0"/>
          <w:iCs w:val="0"/>
          <w:spacing w:val="2"/>
          <w:sz w:val="24"/>
          <w:szCs w:val="24"/>
        </w:rPr>
        <w:t xml:space="preserve">shall </w:t>
      </w:r>
      <w:r>
        <w:rPr>
          <w:i w:val="0"/>
          <w:iCs w:val="0"/>
          <w:spacing w:val="2"/>
          <w:sz w:val="24"/>
          <w:szCs w:val="24"/>
        </w:rPr>
        <w:t>expire on</w:t>
      </w:r>
      <w:r w:rsidRPr="0053247C">
        <w:rPr>
          <w:i w:val="0"/>
          <w:iCs w:val="0"/>
          <w:spacing w:val="2"/>
          <w:sz w:val="24"/>
          <w:szCs w:val="24"/>
        </w:rPr>
        <w:t xml:space="preserve"> </w:t>
      </w:r>
      <w:r w:rsidRPr="0053247C">
        <w:rPr>
          <w:i w:val="0"/>
          <w:iCs w:val="0"/>
          <w:spacing w:val="2"/>
          <w:sz w:val="24"/>
          <w:szCs w:val="24"/>
          <w:highlight w:val="yellow"/>
        </w:rPr>
        <w:t>MM/DD/YY</w:t>
      </w:r>
      <w:r w:rsidR="0037379C">
        <w:rPr>
          <w:i w:val="0"/>
          <w:iCs w:val="0"/>
          <w:spacing w:val="2"/>
          <w:sz w:val="24"/>
          <w:szCs w:val="24"/>
        </w:rPr>
        <w:t xml:space="preserve"> unless earlier terminated as set forth below</w:t>
      </w:r>
      <w:r w:rsidRPr="0053247C">
        <w:rPr>
          <w:i w:val="0"/>
          <w:iCs w:val="0"/>
          <w:spacing w:val="2"/>
          <w:sz w:val="24"/>
          <w:szCs w:val="24"/>
        </w:rPr>
        <w:t>.</w:t>
      </w:r>
      <w:r w:rsidR="006F4984">
        <w:rPr>
          <w:i w:val="0"/>
          <w:iCs w:val="0"/>
          <w:spacing w:val="2"/>
          <w:sz w:val="24"/>
          <w:szCs w:val="24"/>
        </w:rPr>
        <w:t xml:space="preserve">  </w:t>
      </w:r>
      <w:r w:rsidR="008E1BCB">
        <w:rPr>
          <w:i w:val="0"/>
          <w:iCs w:val="0"/>
          <w:spacing w:val="2"/>
          <w:sz w:val="24"/>
          <w:szCs w:val="24"/>
        </w:rPr>
        <w:t>User</w:t>
      </w:r>
      <w:r w:rsidR="006F4984">
        <w:rPr>
          <w:i w:val="0"/>
          <w:iCs w:val="0"/>
          <w:spacing w:val="2"/>
          <w:sz w:val="24"/>
          <w:szCs w:val="24"/>
        </w:rPr>
        <w:t xml:space="preserve">’s project(s) must be ready to fly within </w:t>
      </w:r>
      <w:r w:rsidR="00167B28">
        <w:rPr>
          <w:i w:val="0"/>
          <w:iCs w:val="0"/>
          <w:spacing w:val="2"/>
          <w:sz w:val="24"/>
          <w:szCs w:val="24"/>
        </w:rPr>
        <w:t>12</w:t>
      </w:r>
      <w:r w:rsidR="006F4984">
        <w:rPr>
          <w:i w:val="0"/>
          <w:iCs w:val="0"/>
          <w:spacing w:val="2"/>
          <w:sz w:val="24"/>
          <w:szCs w:val="24"/>
        </w:rPr>
        <w:t xml:space="preserve"> months of the Effective Date</w:t>
      </w:r>
      <w:r w:rsidR="0058184E">
        <w:rPr>
          <w:i w:val="0"/>
          <w:iCs w:val="0"/>
          <w:spacing w:val="2"/>
          <w:sz w:val="24"/>
          <w:szCs w:val="24"/>
        </w:rPr>
        <w:t xml:space="preserve"> unless otherwise agreed by the Parties in writing</w:t>
      </w:r>
      <w:r w:rsidR="006F4984">
        <w:rPr>
          <w:i w:val="0"/>
          <w:iCs w:val="0"/>
          <w:spacing w:val="2"/>
          <w:sz w:val="24"/>
          <w:szCs w:val="24"/>
        </w:rPr>
        <w:t>, and projects must be completed (with final report submitted) by 6 months post-flight.</w:t>
      </w:r>
    </w:p>
    <w:p w14:paraId="4B99056E" w14:textId="77777777" w:rsidR="0082409C" w:rsidRPr="0053247C" w:rsidRDefault="0082409C" w:rsidP="0082409C">
      <w:pPr>
        <w:pStyle w:val="Heading1"/>
        <w:keepNext w:val="0"/>
        <w:suppressLineNumbers/>
        <w:suppressAutoHyphens/>
        <w:spacing w:after="240"/>
        <w:ind w:left="360"/>
        <w:rPr>
          <w:i w:val="0"/>
          <w:iCs w:val="0"/>
          <w:spacing w:val="2"/>
          <w:sz w:val="24"/>
          <w:szCs w:val="24"/>
        </w:rPr>
      </w:pPr>
    </w:p>
    <w:p w14:paraId="7BC0823D" w14:textId="77777777" w:rsidR="0053247C" w:rsidRDefault="0053247C" w:rsidP="0081277B">
      <w:pPr>
        <w:pStyle w:val="Heading1"/>
        <w:keepNext w:val="0"/>
        <w:numPr>
          <w:ilvl w:val="1"/>
          <w:numId w:val="33"/>
        </w:numPr>
        <w:suppressLineNumbers/>
        <w:suppressAutoHyphens/>
        <w:spacing w:after="240"/>
        <w:rPr>
          <w:i w:val="0"/>
          <w:iCs w:val="0"/>
          <w:spacing w:val="2"/>
          <w:sz w:val="24"/>
          <w:szCs w:val="24"/>
        </w:rPr>
      </w:pPr>
      <w:r>
        <w:rPr>
          <w:b/>
          <w:iCs w:val="0"/>
          <w:spacing w:val="2"/>
          <w:sz w:val="24"/>
          <w:szCs w:val="24"/>
        </w:rPr>
        <w:lastRenderedPageBreak/>
        <w:t>Termination.</w:t>
      </w:r>
    </w:p>
    <w:p w14:paraId="6D07288A" w14:textId="77777777" w:rsidR="0053247C" w:rsidRDefault="0053247C" w:rsidP="0081277B">
      <w:pPr>
        <w:pStyle w:val="Heading1"/>
        <w:keepNext w:val="0"/>
        <w:numPr>
          <w:ilvl w:val="2"/>
          <w:numId w:val="33"/>
        </w:numPr>
        <w:suppressLineNumbers/>
        <w:suppressAutoHyphens/>
        <w:spacing w:after="240"/>
        <w:rPr>
          <w:i w:val="0"/>
          <w:iCs w:val="0"/>
          <w:spacing w:val="2"/>
          <w:sz w:val="24"/>
          <w:szCs w:val="24"/>
        </w:rPr>
      </w:pPr>
      <w:r w:rsidRPr="0053247C">
        <w:rPr>
          <w:i w:val="0"/>
          <w:iCs w:val="0"/>
          <w:spacing w:val="2"/>
          <w:sz w:val="24"/>
          <w:szCs w:val="24"/>
        </w:rPr>
        <w:t>This Agreement may be terminated in whole or in part if any of the following conditions have occurred:</w:t>
      </w:r>
    </w:p>
    <w:p w14:paraId="071B8556" w14:textId="77777777" w:rsidR="00901FA5" w:rsidRPr="00901FA5" w:rsidRDefault="0053247C" w:rsidP="0081277B">
      <w:pPr>
        <w:pStyle w:val="Heading1"/>
        <w:keepNext w:val="0"/>
        <w:numPr>
          <w:ilvl w:val="3"/>
          <w:numId w:val="33"/>
        </w:numPr>
        <w:suppressLineNumbers/>
        <w:suppressAutoHyphens/>
        <w:spacing w:after="240"/>
        <w:rPr>
          <w:i w:val="0"/>
          <w:iCs w:val="0"/>
          <w:spacing w:val="2"/>
          <w:sz w:val="24"/>
          <w:szCs w:val="24"/>
        </w:rPr>
      </w:pPr>
      <w:r w:rsidRPr="0053247C">
        <w:rPr>
          <w:i w:val="0"/>
          <w:iCs w:val="0"/>
          <w:spacing w:val="2"/>
          <w:sz w:val="24"/>
          <w:szCs w:val="24"/>
        </w:rPr>
        <w:t xml:space="preserve">By </w:t>
      </w:r>
      <w:r w:rsidR="00B036B8">
        <w:rPr>
          <w:i w:val="0"/>
          <w:iCs w:val="0"/>
          <w:spacing w:val="2"/>
          <w:sz w:val="24"/>
          <w:szCs w:val="24"/>
        </w:rPr>
        <w:t>ISSNL</w:t>
      </w:r>
      <w:r w:rsidRPr="0053247C">
        <w:rPr>
          <w:i w:val="0"/>
          <w:iCs w:val="0"/>
          <w:spacing w:val="2"/>
          <w:sz w:val="24"/>
          <w:szCs w:val="24"/>
        </w:rPr>
        <w:t xml:space="preserve">, if </w:t>
      </w:r>
      <w:r w:rsidR="00B036B8">
        <w:rPr>
          <w:i w:val="0"/>
          <w:iCs w:val="0"/>
          <w:spacing w:val="2"/>
          <w:sz w:val="24"/>
          <w:szCs w:val="24"/>
        </w:rPr>
        <w:t>ISSNL</w:t>
      </w:r>
      <w:r w:rsidRPr="0053247C">
        <w:rPr>
          <w:i w:val="0"/>
          <w:iCs w:val="0"/>
          <w:spacing w:val="2"/>
          <w:sz w:val="24"/>
          <w:szCs w:val="24"/>
        </w:rPr>
        <w:t xml:space="preserve"> determines that </w:t>
      </w:r>
      <w:r w:rsidR="008E1BCB">
        <w:rPr>
          <w:i w:val="0"/>
          <w:iCs w:val="0"/>
          <w:spacing w:val="2"/>
          <w:sz w:val="24"/>
          <w:szCs w:val="24"/>
        </w:rPr>
        <w:t>User</w:t>
      </w:r>
      <w:r w:rsidRPr="0053247C">
        <w:rPr>
          <w:i w:val="0"/>
          <w:iCs w:val="0"/>
          <w:spacing w:val="2"/>
          <w:sz w:val="24"/>
          <w:szCs w:val="24"/>
        </w:rPr>
        <w:t xml:space="preserve"> fails to comply with any material requirement of the Agreement;</w:t>
      </w:r>
    </w:p>
    <w:p w14:paraId="4DB5FE10" w14:textId="77777777" w:rsidR="0053247C" w:rsidRPr="0053247C" w:rsidRDefault="0053247C" w:rsidP="0081277B">
      <w:pPr>
        <w:pStyle w:val="Heading1"/>
        <w:keepNext w:val="0"/>
        <w:numPr>
          <w:ilvl w:val="3"/>
          <w:numId w:val="33"/>
        </w:numPr>
        <w:suppressLineNumbers/>
        <w:suppressAutoHyphens/>
        <w:spacing w:after="240"/>
        <w:rPr>
          <w:i w:val="0"/>
          <w:iCs w:val="0"/>
          <w:spacing w:val="2"/>
          <w:sz w:val="24"/>
          <w:szCs w:val="24"/>
        </w:rPr>
      </w:pPr>
      <w:r w:rsidRPr="0053247C">
        <w:rPr>
          <w:i w:val="0"/>
          <w:iCs w:val="0"/>
          <w:spacing w:val="2"/>
          <w:sz w:val="24"/>
          <w:szCs w:val="24"/>
        </w:rPr>
        <w:t xml:space="preserve">By </w:t>
      </w:r>
      <w:r w:rsidR="00B036B8">
        <w:rPr>
          <w:i w:val="0"/>
          <w:iCs w:val="0"/>
          <w:spacing w:val="2"/>
          <w:sz w:val="24"/>
          <w:szCs w:val="24"/>
        </w:rPr>
        <w:t>ISSNL</w:t>
      </w:r>
      <w:r w:rsidRPr="0053247C">
        <w:rPr>
          <w:i w:val="0"/>
          <w:iCs w:val="0"/>
          <w:spacing w:val="2"/>
          <w:sz w:val="24"/>
          <w:szCs w:val="24"/>
        </w:rPr>
        <w:t xml:space="preserve">, if </w:t>
      </w:r>
      <w:r w:rsidR="00B036B8">
        <w:rPr>
          <w:i w:val="0"/>
          <w:iCs w:val="0"/>
          <w:spacing w:val="2"/>
          <w:sz w:val="24"/>
          <w:szCs w:val="24"/>
        </w:rPr>
        <w:t>ISSNL</w:t>
      </w:r>
      <w:r w:rsidRPr="0053247C">
        <w:rPr>
          <w:i w:val="0"/>
          <w:iCs w:val="0"/>
          <w:spacing w:val="2"/>
          <w:sz w:val="24"/>
          <w:szCs w:val="24"/>
        </w:rPr>
        <w:t xml:space="preserve"> determines that the action or inaction of the </w:t>
      </w:r>
      <w:r w:rsidR="008E1BCB">
        <w:rPr>
          <w:i w:val="0"/>
          <w:iCs w:val="0"/>
          <w:spacing w:val="2"/>
          <w:sz w:val="24"/>
          <w:szCs w:val="24"/>
        </w:rPr>
        <w:t>User</w:t>
      </w:r>
      <w:r w:rsidRPr="0053247C">
        <w:rPr>
          <w:i w:val="0"/>
          <w:iCs w:val="0"/>
          <w:spacing w:val="2"/>
          <w:sz w:val="24"/>
          <w:szCs w:val="24"/>
        </w:rPr>
        <w:t xml:space="preserve"> substantially endangers the performance of the Agreement or such occurrence can be reasonably anticipated;</w:t>
      </w:r>
    </w:p>
    <w:p w14:paraId="64F7A5F4" w14:textId="77777777" w:rsidR="0053247C" w:rsidRPr="0053247C" w:rsidRDefault="0053247C" w:rsidP="0081277B">
      <w:pPr>
        <w:pStyle w:val="Heading1"/>
        <w:keepNext w:val="0"/>
        <w:numPr>
          <w:ilvl w:val="3"/>
          <w:numId w:val="33"/>
        </w:numPr>
        <w:suppressLineNumbers/>
        <w:suppressAutoHyphens/>
        <w:spacing w:after="240"/>
        <w:rPr>
          <w:i w:val="0"/>
          <w:iCs w:val="0"/>
          <w:spacing w:val="2"/>
          <w:sz w:val="24"/>
          <w:szCs w:val="24"/>
        </w:rPr>
      </w:pPr>
      <w:r w:rsidRPr="0053247C">
        <w:rPr>
          <w:i w:val="0"/>
          <w:iCs w:val="0"/>
          <w:spacing w:val="2"/>
          <w:sz w:val="24"/>
          <w:szCs w:val="24"/>
        </w:rPr>
        <w:t xml:space="preserve">By either </w:t>
      </w:r>
      <w:r>
        <w:rPr>
          <w:i w:val="0"/>
          <w:iCs w:val="0"/>
          <w:spacing w:val="2"/>
          <w:sz w:val="24"/>
          <w:szCs w:val="24"/>
        </w:rPr>
        <w:t>P</w:t>
      </w:r>
      <w:r w:rsidRPr="0053247C">
        <w:rPr>
          <w:i w:val="0"/>
          <w:iCs w:val="0"/>
          <w:spacing w:val="2"/>
          <w:sz w:val="24"/>
          <w:szCs w:val="24"/>
        </w:rPr>
        <w:t xml:space="preserve">arty, if </w:t>
      </w:r>
      <w:r w:rsidR="00B036B8">
        <w:rPr>
          <w:i w:val="0"/>
          <w:iCs w:val="0"/>
          <w:spacing w:val="2"/>
          <w:sz w:val="24"/>
          <w:szCs w:val="24"/>
        </w:rPr>
        <w:t>ISSNL</w:t>
      </w:r>
      <w:r w:rsidRPr="0053247C">
        <w:rPr>
          <w:i w:val="0"/>
          <w:iCs w:val="0"/>
          <w:spacing w:val="2"/>
          <w:sz w:val="24"/>
          <w:szCs w:val="24"/>
        </w:rPr>
        <w:t xml:space="preserve"> and the </w:t>
      </w:r>
      <w:r w:rsidR="008E1BCB">
        <w:rPr>
          <w:i w:val="0"/>
          <w:iCs w:val="0"/>
          <w:spacing w:val="2"/>
          <w:sz w:val="24"/>
          <w:szCs w:val="24"/>
        </w:rPr>
        <w:t>User</w:t>
      </w:r>
      <w:r w:rsidRPr="0053247C">
        <w:rPr>
          <w:i w:val="0"/>
          <w:iCs w:val="0"/>
          <w:spacing w:val="2"/>
          <w:sz w:val="24"/>
          <w:szCs w:val="24"/>
        </w:rPr>
        <w:t xml:space="preserve"> mutually agree to complete or partial termination; or</w:t>
      </w:r>
    </w:p>
    <w:p w14:paraId="488036AB" w14:textId="77777777" w:rsidR="0053247C" w:rsidRPr="00B97E64" w:rsidRDefault="0053247C" w:rsidP="0081277B">
      <w:pPr>
        <w:pStyle w:val="Heading1"/>
        <w:keepNext w:val="0"/>
        <w:numPr>
          <w:ilvl w:val="3"/>
          <w:numId w:val="33"/>
        </w:numPr>
        <w:suppressLineNumbers/>
        <w:suppressAutoHyphens/>
        <w:spacing w:after="240"/>
        <w:rPr>
          <w:i w:val="0"/>
          <w:iCs w:val="0"/>
          <w:spacing w:val="2"/>
          <w:sz w:val="24"/>
          <w:szCs w:val="24"/>
        </w:rPr>
      </w:pPr>
      <w:r w:rsidRPr="0053247C">
        <w:rPr>
          <w:i w:val="0"/>
          <w:iCs w:val="0"/>
          <w:spacing w:val="2"/>
          <w:sz w:val="24"/>
          <w:szCs w:val="24"/>
        </w:rPr>
        <w:t xml:space="preserve">By </w:t>
      </w:r>
      <w:r w:rsidR="00B036B8">
        <w:rPr>
          <w:i w:val="0"/>
          <w:iCs w:val="0"/>
          <w:spacing w:val="2"/>
          <w:sz w:val="24"/>
          <w:szCs w:val="24"/>
        </w:rPr>
        <w:t>ISSNL</w:t>
      </w:r>
      <w:r w:rsidRPr="0053247C">
        <w:rPr>
          <w:i w:val="0"/>
          <w:iCs w:val="0"/>
          <w:spacing w:val="2"/>
          <w:sz w:val="24"/>
          <w:szCs w:val="24"/>
        </w:rPr>
        <w:t xml:space="preserve">, upon </w:t>
      </w:r>
      <w:r w:rsidR="00B036B8">
        <w:rPr>
          <w:i w:val="0"/>
          <w:iCs w:val="0"/>
          <w:spacing w:val="2"/>
          <w:sz w:val="24"/>
          <w:szCs w:val="24"/>
        </w:rPr>
        <w:t>ISSNL</w:t>
      </w:r>
      <w:r w:rsidR="008208DA">
        <w:rPr>
          <w:i w:val="0"/>
          <w:iCs w:val="0"/>
          <w:spacing w:val="2"/>
          <w:sz w:val="24"/>
          <w:szCs w:val="24"/>
        </w:rPr>
        <w:t>’s</w:t>
      </w:r>
      <w:r w:rsidRPr="0053247C">
        <w:rPr>
          <w:i w:val="0"/>
          <w:iCs w:val="0"/>
          <w:spacing w:val="2"/>
          <w:sz w:val="24"/>
          <w:szCs w:val="24"/>
        </w:rPr>
        <w:t xml:space="preserve"> sending to </w:t>
      </w:r>
      <w:r w:rsidR="008E1BCB">
        <w:rPr>
          <w:i w:val="0"/>
          <w:iCs w:val="0"/>
          <w:spacing w:val="2"/>
          <w:sz w:val="24"/>
          <w:szCs w:val="24"/>
        </w:rPr>
        <w:t>User</w:t>
      </w:r>
      <w:r w:rsidRPr="0053247C">
        <w:rPr>
          <w:i w:val="0"/>
          <w:iCs w:val="0"/>
          <w:spacing w:val="2"/>
          <w:sz w:val="24"/>
          <w:szCs w:val="24"/>
        </w:rPr>
        <w:t xml:space="preserve"> written notification setting forth the reasons for the termination, the effective date, and in the event of a partial termination,</w:t>
      </w:r>
      <w:r w:rsidR="008208DA">
        <w:rPr>
          <w:i w:val="0"/>
          <w:iCs w:val="0"/>
          <w:spacing w:val="2"/>
          <w:sz w:val="24"/>
          <w:szCs w:val="24"/>
        </w:rPr>
        <w:t xml:space="preserve"> the portion to be terminated.</w:t>
      </w:r>
    </w:p>
    <w:p w14:paraId="7F3BE5AE" w14:textId="77777777" w:rsidR="0053247C" w:rsidRPr="001956E6" w:rsidRDefault="008E1BCB" w:rsidP="0081277B">
      <w:pPr>
        <w:pStyle w:val="Heading1"/>
        <w:keepNext w:val="0"/>
        <w:numPr>
          <w:ilvl w:val="2"/>
          <w:numId w:val="33"/>
        </w:numPr>
        <w:suppressLineNumbers/>
        <w:suppressAutoHyphens/>
        <w:spacing w:after="240"/>
        <w:rPr>
          <w:i w:val="0"/>
          <w:iCs w:val="0"/>
          <w:spacing w:val="2"/>
          <w:sz w:val="24"/>
          <w:szCs w:val="24"/>
        </w:rPr>
      </w:pPr>
      <w:r>
        <w:rPr>
          <w:i w:val="0"/>
          <w:iCs w:val="0"/>
          <w:spacing w:val="2"/>
          <w:sz w:val="24"/>
          <w:szCs w:val="24"/>
        </w:rPr>
        <w:t>User</w:t>
      </w:r>
      <w:r w:rsidR="0053247C" w:rsidRPr="0053247C">
        <w:rPr>
          <w:i w:val="0"/>
          <w:iCs w:val="0"/>
          <w:spacing w:val="2"/>
          <w:sz w:val="24"/>
          <w:szCs w:val="24"/>
        </w:rPr>
        <w:t xml:space="preserve"> shall submit to </w:t>
      </w:r>
      <w:r w:rsidR="00B036B8">
        <w:rPr>
          <w:i w:val="0"/>
          <w:iCs w:val="0"/>
          <w:spacing w:val="2"/>
          <w:sz w:val="24"/>
          <w:szCs w:val="24"/>
        </w:rPr>
        <w:t>ISSNL</w:t>
      </w:r>
      <w:r w:rsidR="0053247C" w:rsidRPr="0053247C">
        <w:rPr>
          <w:i w:val="0"/>
          <w:iCs w:val="0"/>
          <w:spacing w:val="2"/>
          <w:sz w:val="24"/>
          <w:szCs w:val="24"/>
        </w:rPr>
        <w:t>, within</w:t>
      </w:r>
      <w:r w:rsidR="0053247C">
        <w:rPr>
          <w:i w:val="0"/>
          <w:iCs w:val="0"/>
          <w:spacing w:val="2"/>
          <w:sz w:val="24"/>
          <w:szCs w:val="24"/>
        </w:rPr>
        <w:t xml:space="preserve"> ninety</w:t>
      </w:r>
      <w:r w:rsidR="0053247C" w:rsidRPr="0053247C">
        <w:rPr>
          <w:i w:val="0"/>
          <w:iCs w:val="0"/>
          <w:spacing w:val="2"/>
          <w:sz w:val="24"/>
          <w:szCs w:val="24"/>
        </w:rPr>
        <w:t xml:space="preserve"> </w:t>
      </w:r>
      <w:r w:rsidR="0053247C">
        <w:rPr>
          <w:i w:val="0"/>
          <w:iCs w:val="0"/>
          <w:spacing w:val="2"/>
          <w:sz w:val="24"/>
          <w:szCs w:val="24"/>
        </w:rPr>
        <w:t>(</w:t>
      </w:r>
      <w:r w:rsidR="0053247C" w:rsidRPr="0053247C">
        <w:rPr>
          <w:i w:val="0"/>
          <w:iCs w:val="0"/>
          <w:spacing w:val="2"/>
          <w:sz w:val="24"/>
          <w:szCs w:val="24"/>
        </w:rPr>
        <w:t>90</w:t>
      </w:r>
      <w:r w:rsidR="0053247C">
        <w:rPr>
          <w:i w:val="0"/>
          <w:iCs w:val="0"/>
          <w:spacing w:val="2"/>
          <w:sz w:val="24"/>
          <w:szCs w:val="24"/>
        </w:rPr>
        <w:t>)</w:t>
      </w:r>
      <w:r w:rsidR="0053247C" w:rsidRPr="0053247C">
        <w:rPr>
          <w:i w:val="0"/>
          <w:iCs w:val="0"/>
          <w:spacing w:val="2"/>
          <w:sz w:val="24"/>
          <w:szCs w:val="24"/>
        </w:rPr>
        <w:t xml:space="preserve"> calendar days after the date of any termination</w:t>
      </w:r>
      <w:r w:rsidR="008208DA">
        <w:rPr>
          <w:i w:val="0"/>
          <w:iCs w:val="0"/>
          <w:spacing w:val="2"/>
          <w:sz w:val="24"/>
          <w:szCs w:val="24"/>
        </w:rPr>
        <w:t xml:space="preserve"> or expiration of this Agreement</w:t>
      </w:r>
      <w:r w:rsidR="0053247C" w:rsidRPr="0053247C">
        <w:rPr>
          <w:i w:val="0"/>
          <w:iCs w:val="0"/>
          <w:spacing w:val="2"/>
          <w:sz w:val="24"/>
          <w:szCs w:val="24"/>
        </w:rPr>
        <w:t>, all reports as required by the terms and conditions of the Agreement.</w:t>
      </w:r>
    </w:p>
    <w:p w14:paraId="6E8EAE4F" w14:textId="77777777" w:rsidR="007D47E8" w:rsidRPr="007D47E8" w:rsidRDefault="007D47E8" w:rsidP="0081277B">
      <w:pPr>
        <w:pStyle w:val="Heading1"/>
        <w:keepNext w:val="0"/>
        <w:numPr>
          <w:ilvl w:val="0"/>
          <w:numId w:val="33"/>
        </w:numPr>
        <w:suppressLineNumbers/>
        <w:suppressAutoHyphens/>
        <w:spacing w:after="240"/>
        <w:rPr>
          <w:i w:val="0"/>
          <w:iCs w:val="0"/>
          <w:spacing w:val="2"/>
          <w:sz w:val="24"/>
          <w:szCs w:val="24"/>
        </w:rPr>
      </w:pPr>
      <w:r>
        <w:rPr>
          <w:b/>
          <w:i w:val="0"/>
          <w:iCs w:val="0"/>
          <w:spacing w:val="2"/>
          <w:sz w:val="24"/>
          <w:szCs w:val="24"/>
        </w:rPr>
        <w:t>Enforcement.</w:t>
      </w:r>
    </w:p>
    <w:p w14:paraId="018B4D70" w14:textId="77777777" w:rsidR="007D47E8" w:rsidRPr="00B97E64" w:rsidRDefault="007D47E8" w:rsidP="0081277B">
      <w:pPr>
        <w:pStyle w:val="Heading1"/>
        <w:keepNext w:val="0"/>
        <w:numPr>
          <w:ilvl w:val="1"/>
          <w:numId w:val="33"/>
        </w:numPr>
        <w:suppressLineNumbers/>
        <w:suppressAutoHyphens/>
        <w:spacing w:after="240"/>
        <w:rPr>
          <w:i w:val="0"/>
          <w:iCs w:val="0"/>
          <w:spacing w:val="2"/>
          <w:sz w:val="24"/>
          <w:szCs w:val="24"/>
        </w:rPr>
      </w:pPr>
      <w:r w:rsidRPr="007D47E8">
        <w:rPr>
          <w:i w:val="0"/>
          <w:iCs w:val="0"/>
          <w:spacing w:val="2"/>
          <w:sz w:val="24"/>
          <w:szCs w:val="24"/>
        </w:rPr>
        <w:t xml:space="preserve">If </w:t>
      </w:r>
      <w:r w:rsidR="008E1BCB">
        <w:rPr>
          <w:i w:val="0"/>
          <w:iCs w:val="0"/>
          <w:spacing w:val="2"/>
          <w:sz w:val="24"/>
          <w:szCs w:val="24"/>
        </w:rPr>
        <w:t>User</w:t>
      </w:r>
      <w:r w:rsidRPr="007D47E8">
        <w:rPr>
          <w:i w:val="0"/>
          <w:iCs w:val="0"/>
          <w:spacing w:val="2"/>
          <w:sz w:val="24"/>
          <w:szCs w:val="24"/>
        </w:rPr>
        <w:t xml:space="preserve"> materially fails to comply with the terms and conditions of this Agreement, whether stated in a statute, regulation, assurance, application, or this Agreement, </w:t>
      </w:r>
      <w:r w:rsidR="00B036B8">
        <w:rPr>
          <w:i w:val="0"/>
          <w:iCs w:val="0"/>
          <w:spacing w:val="2"/>
          <w:sz w:val="24"/>
          <w:szCs w:val="24"/>
        </w:rPr>
        <w:t>ISSNL</w:t>
      </w:r>
      <w:r w:rsidRPr="007D47E8">
        <w:rPr>
          <w:i w:val="0"/>
          <w:iCs w:val="0"/>
          <w:spacing w:val="2"/>
          <w:sz w:val="24"/>
          <w:szCs w:val="24"/>
        </w:rPr>
        <w:t xml:space="preserve"> may take one or more of the following actions. </w:t>
      </w:r>
      <w:r w:rsidRPr="00B97E64">
        <w:rPr>
          <w:i w:val="0"/>
          <w:iCs w:val="0"/>
          <w:spacing w:val="2"/>
          <w:sz w:val="24"/>
          <w:szCs w:val="24"/>
        </w:rPr>
        <w:t xml:space="preserve"> </w:t>
      </w:r>
    </w:p>
    <w:p w14:paraId="11B5D421" w14:textId="77777777" w:rsidR="007D47E8" w:rsidRPr="007D47E8" w:rsidRDefault="007D47E8" w:rsidP="0081277B">
      <w:pPr>
        <w:pStyle w:val="Heading1"/>
        <w:keepNext w:val="0"/>
        <w:numPr>
          <w:ilvl w:val="2"/>
          <w:numId w:val="33"/>
        </w:numPr>
        <w:suppressLineNumbers/>
        <w:suppressAutoHyphens/>
        <w:spacing w:after="240"/>
        <w:rPr>
          <w:i w:val="0"/>
          <w:iCs w:val="0"/>
          <w:spacing w:val="2"/>
          <w:sz w:val="24"/>
          <w:szCs w:val="24"/>
        </w:rPr>
      </w:pPr>
      <w:r w:rsidRPr="007D47E8">
        <w:rPr>
          <w:i w:val="0"/>
          <w:iCs w:val="0"/>
          <w:spacing w:val="2"/>
          <w:sz w:val="24"/>
          <w:szCs w:val="24"/>
        </w:rPr>
        <w:t xml:space="preserve">Wholly or partly terminate the Agreement; </w:t>
      </w:r>
    </w:p>
    <w:p w14:paraId="4A69EE43" w14:textId="77777777" w:rsidR="007D47E8" w:rsidRPr="007D47E8" w:rsidRDefault="007D47E8" w:rsidP="0081277B">
      <w:pPr>
        <w:pStyle w:val="Heading1"/>
        <w:keepNext w:val="0"/>
        <w:numPr>
          <w:ilvl w:val="2"/>
          <w:numId w:val="33"/>
        </w:numPr>
        <w:suppressLineNumbers/>
        <w:suppressAutoHyphens/>
        <w:spacing w:after="240"/>
        <w:rPr>
          <w:i w:val="0"/>
          <w:iCs w:val="0"/>
          <w:spacing w:val="2"/>
          <w:sz w:val="24"/>
          <w:szCs w:val="24"/>
        </w:rPr>
      </w:pPr>
      <w:r w:rsidRPr="007D47E8">
        <w:rPr>
          <w:i w:val="0"/>
          <w:iCs w:val="0"/>
          <w:spacing w:val="2"/>
          <w:sz w:val="24"/>
          <w:szCs w:val="24"/>
        </w:rPr>
        <w:t>Withhold further awards; or</w:t>
      </w:r>
    </w:p>
    <w:p w14:paraId="5F0850F5" w14:textId="77777777" w:rsidR="007D47E8" w:rsidRPr="00B97E64" w:rsidRDefault="007D47E8" w:rsidP="0081277B">
      <w:pPr>
        <w:pStyle w:val="Heading1"/>
        <w:keepNext w:val="0"/>
        <w:numPr>
          <w:ilvl w:val="2"/>
          <w:numId w:val="33"/>
        </w:numPr>
        <w:suppressLineNumbers/>
        <w:suppressAutoHyphens/>
        <w:spacing w:after="240"/>
        <w:rPr>
          <w:i w:val="0"/>
          <w:iCs w:val="0"/>
          <w:spacing w:val="2"/>
          <w:sz w:val="24"/>
          <w:szCs w:val="24"/>
        </w:rPr>
      </w:pPr>
      <w:r w:rsidRPr="007D47E8">
        <w:rPr>
          <w:i w:val="0"/>
          <w:iCs w:val="0"/>
          <w:spacing w:val="2"/>
          <w:sz w:val="24"/>
          <w:szCs w:val="24"/>
        </w:rPr>
        <w:t>Take other remedies that may be legally available.</w:t>
      </w:r>
    </w:p>
    <w:p w14:paraId="71DA887F" w14:textId="77777777" w:rsidR="001956E6" w:rsidRPr="002470D7" w:rsidRDefault="001956E6" w:rsidP="0081277B">
      <w:pPr>
        <w:pStyle w:val="Heading1"/>
        <w:keepNext w:val="0"/>
        <w:numPr>
          <w:ilvl w:val="0"/>
          <w:numId w:val="33"/>
        </w:numPr>
        <w:suppressLineNumbers/>
        <w:suppressAutoHyphens/>
        <w:spacing w:after="240"/>
        <w:rPr>
          <w:i w:val="0"/>
          <w:iCs w:val="0"/>
          <w:spacing w:val="2"/>
          <w:sz w:val="24"/>
          <w:szCs w:val="24"/>
        </w:rPr>
      </w:pPr>
      <w:r w:rsidRPr="002470D7">
        <w:rPr>
          <w:b/>
          <w:bCs/>
          <w:i w:val="0"/>
          <w:sz w:val="24"/>
          <w:szCs w:val="24"/>
        </w:rPr>
        <w:t>Confidentiality</w:t>
      </w:r>
      <w:r w:rsidRPr="004F671D">
        <w:rPr>
          <w:b/>
          <w:i w:val="0"/>
          <w:iCs w:val="0"/>
          <w:sz w:val="24"/>
          <w:szCs w:val="24"/>
        </w:rPr>
        <w:t>.</w:t>
      </w:r>
      <w:r w:rsidRPr="002470D7">
        <w:rPr>
          <w:i w:val="0"/>
          <w:iCs w:val="0"/>
          <w:sz w:val="24"/>
          <w:szCs w:val="24"/>
        </w:rPr>
        <w:t xml:space="preserve">  </w:t>
      </w:r>
    </w:p>
    <w:p w14:paraId="6CC14294" w14:textId="77777777" w:rsidR="001956E6" w:rsidRPr="006F2004" w:rsidRDefault="001956E6" w:rsidP="0081277B">
      <w:pPr>
        <w:pStyle w:val="Heading2"/>
        <w:widowControl/>
        <w:numPr>
          <w:ilvl w:val="1"/>
          <w:numId w:val="33"/>
        </w:numPr>
        <w:suppressLineNumbers/>
        <w:suppressAutoHyphens/>
        <w:rPr>
          <w:b/>
          <w:i/>
          <w:iCs/>
        </w:rPr>
      </w:pPr>
      <w:r>
        <w:rPr>
          <w:b/>
          <w:i/>
          <w:iCs/>
        </w:rPr>
        <w:t>Definitions.</w:t>
      </w:r>
    </w:p>
    <w:p w14:paraId="79B95324" w14:textId="77777777" w:rsidR="001956E6" w:rsidRPr="006F2004" w:rsidRDefault="001956E6" w:rsidP="0081277B">
      <w:pPr>
        <w:pStyle w:val="Heading2"/>
        <w:widowControl/>
        <w:numPr>
          <w:ilvl w:val="2"/>
          <w:numId w:val="33"/>
        </w:numPr>
        <w:suppressLineNumbers/>
        <w:suppressAutoHyphens/>
        <w:rPr>
          <w:iCs/>
        </w:rPr>
      </w:pPr>
      <w:r w:rsidRPr="006F2004">
        <w:rPr>
          <w:iCs/>
        </w:rPr>
        <w:t>For purposes of this Agreement, “Confidential Information” shall mean any information disclosed by any Party to any other Party, in the following forms:</w:t>
      </w:r>
    </w:p>
    <w:p w14:paraId="281E0F38" w14:textId="77777777" w:rsidR="001956E6" w:rsidRPr="006F2004" w:rsidRDefault="001956E6" w:rsidP="0081277B">
      <w:pPr>
        <w:pStyle w:val="Heading2"/>
        <w:widowControl/>
        <w:numPr>
          <w:ilvl w:val="3"/>
          <w:numId w:val="33"/>
        </w:numPr>
        <w:suppressLineNumbers/>
        <w:suppressAutoHyphens/>
        <w:rPr>
          <w:iCs/>
        </w:rPr>
      </w:pPr>
      <w:r w:rsidRPr="006F2004">
        <w:rPr>
          <w:iCs/>
        </w:rPr>
        <w:t>if in written, graphic, electronic information or any other tangible medium, including without limitation data, designs, memoranda, models, prototypes, hardware, tools or technology; or</w:t>
      </w:r>
    </w:p>
    <w:p w14:paraId="26D67BAE" w14:textId="77777777" w:rsidR="001956E6" w:rsidRPr="006F2004" w:rsidRDefault="001956E6" w:rsidP="0081277B">
      <w:pPr>
        <w:pStyle w:val="Heading2"/>
        <w:widowControl/>
        <w:numPr>
          <w:ilvl w:val="3"/>
          <w:numId w:val="33"/>
        </w:numPr>
        <w:suppressLineNumbers/>
        <w:suppressAutoHyphens/>
        <w:rPr>
          <w:iCs/>
        </w:rPr>
      </w:pPr>
      <w:r w:rsidRPr="006F2004">
        <w:rPr>
          <w:iCs/>
        </w:rPr>
        <w:t xml:space="preserve">if originally disclosed orally or by way of observation, to the extent identified as Confidential Information at the time of such original disclosure and to the extent summarized in reasonable detail and confirmed as being Confidential </w:t>
      </w:r>
      <w:r w:rsidRPr="006F2004">
        <w:rPr>
          <w:iCs/>
        </w:rPr>
        <w:lastRenderedPageBreak/>
        <w:t>Information in a written notice delivered to the receiving Party within ten (10) days after original disclosure.</w:t>
      </w:r>
    </w:p>
    <w:p w14:paraId="149AE123" w14:textId="77777777" w:rsidR="001956E6" w:rsidRPr="006F2004" w:rsidRDefault="001956E6" w:rsidP="0081277B">
      <w:pPr>
        <w:pStyle w:val="Heading2"/>
        <w:widowControl/>
        <w:numPr>
          <w:ilvl w:val="2"/>
          <w:numId w:val="33"/>
        </w:numPr>
        <w:suppressLineNumbers/>
        <w:suppressAutoHyphens/>
        <w:rPr>
          <w:iCs/>
        </w:rPr>
      </w:pPr>
      <w:r w:rsidRPr="006F2004">
        <w:rPr>
          <w:iCs/>
        </w:rPr>
        <w:t xml:space="preserve"> “Confidential Information” shall not include information which:</w:t>
      </w:r>
    </w:p>
    <w:p w14:paraId="46766696" w14:textId="77777777" w:rsidR="001956E6" w:rsidRPr="006F2004" w:rsidRDefault="001956E6" w:rsidP="0081277B">
      <w:pPr>
        <w:pStyle w:val="Heading2"/>
        <w:widowControl/>
        <w:numPr>
          <w:ilvl w:val="3"/>
          <w:numId w:val="33"/>
        </w:numPr>
        <w:suppressLineNumbers/>
        <w:suppressAutoHyphens/>
        <w:rPr>
          <w:iCs/>
        </w:rPr>
      </w:pPr>
      <w:r w:rsidRPr="006F2004">
        <w:rPr>
          <w:iCs/>
        </w:rPr>
        <w:t>Is available or becomes available in the public domain through no act of the receiving Party;</w:t>
      </w:r>
    </w:p>
    <w:p w14:paraId="6DA9C90F" w14:textId="77777777" w:rsidR="001956E6" w:rsidRPr="006F2004" w:rsidRDefault="001956E6" w:rsidP="0081277B">
      <w:pPr>
        <w:pStyle w:val="Heading2"/>
        <w:widowControl/>
        <w:numPr>
          <w:ilvl w:val="3"/>
          <w:numId w:val="33"/>
        </w:numPr>
        <w:suppressLineNumbers/>
        <w:suppressAutoHyphens/>
        <w:rPr>
          <w:iCs/>
        </w:rPr>
      </w:pPr>
      <w:r w:rsidRPr="006F2004">
        <w:rPr>
          <w:iCs/>
        </w:rPr>
        <w:t>Is independently developed by or on behalf of the receiving Party without Confidential Information of the disclosing Party; or</w:t>
      </w:r>
    </w:p>
    <w:p w14:paraId="4C1686D6" w14:textId="77777777" w:rsidR="001956E6" w:rsidRPr="006F2004" w:rsidRDefault="001956E6" w:rsidP="0081277B">
      <w:pPr>
        <w:pStyle w:val="Heading2"/>
        <w:widowControl/>
        <w:numPr>
          <w:ilvl w:val="3"/>
          <w:numId w:val="33"/>
        </w:numPr>
        <w:suppressLineNumbers/>
        <w:suppressAutoHyphens/>
        <w:rPr>
          <w:iCs/>
        </w:rPr>
      </w:pPr>
      <w:r w:rsidRPr="006F2004">
        <w:rPr>
          <w:iCs/>
        </w:rPr>
        <w:t>was acquired by a Party from other than one of the other Parties prior to the time of its disclosure by the disclosing Party.</w:t>
      </w:r>
    </w:p>
    <w:p w14:paraId="7723629D" w14:textId="77777777" w:rsidR="001956E6" w:rsidRPr="006F2004" w:rsidRDefault="001956E6" w:rsidP="0081277B">
      <w:pPr>
        <w:pStyle w:val="Heading2"/>
        <w:widowControl/>
        <w:numPr>
          <w:ilvl w:val="1"/>
          <w:numId w:val="33"/>
        </w:numPr>
        <w:suppressLineNumbers/>
        <w:suppressAutoHyphens/>
        <w:rPr>
          <w:iCs/>
        </w:rPr>
      </w:pPr>
      <w:r w:rsidRPr="006F2004">
        <w:rPr>
          <w:iCs/>
        </w:rPr>
        <w:t>Each Party shall treat Confidential Information of the other Parties with the same degree of confidentiality with which it treats its own Confidential Information (except that it shall not release such Confidential Information pursuant to this or any other Agreement), and in no case less than a reasonable degree of confidentiality.</w:t>
      </w:r>
    </w:p>
    <w:p w14:paraId="13565134" w14:textId="77777777" w:rsidR="001956E6" w:rsidRPr="006F2004" w:rsidRDefault="001956E6" w:rsidP="0081277B">
      <w:pPr>
        <w:pStyle w:val="Heading2"/>
        <w:widowControl/>
        <w:numPr>
          <w:ilvl w:val="1"/>
          <w:numId w:val="33"/>
        </w:numPr>
        <w:suppressLineNumbers/>
        <w:suppressAutoHyphens/>
        <w:rPr>
          <w:iCs/>
        </w:rPr>
      </w:pPr>
      <w:r w:rsidRPr="006F2004">
        <w:rPr>
          <w:iCs/>
        </w:rPr>
        <w:t>Each Party shall not copy Confidential information, in whole or in part, except as required in furtherance of the uses thereof permitted by this Agreement, and except with accurate reproduction of all proprietary legends and notices located in the originals;</w:t>
      </w:r>
    </w:p>
    <w:p w14:paraId="755297C9" w14:textId="77777777" w:rsidR="001956E6" w:rsidRPr="006F2004" w:rsidRDefault="001956E6" w:rsidP="0081277B">
      <w:pPr>
        <w:pStyle w:val="Heading2"/>
        <w:widowControl/>
        <w:numPr>
          <w:ilvl w:val="1"/>
          <w:numId w:val="33"/>
        </w:numPr>
        <w:suppressLineNumbers/>
        <w:suppressAutoHyphens/>
        <w:rPr>
          <w:iCs/>
        </w:rPr>
      </w:pPr>
      <w:r w:rsidRPr="006F2004">
        <w:rPr>
          <w:iCs/>
        </w:rPr>
        <w:t>Each Party shall not use any Confidential Information for its own account or purposes, or for the account or purposes of any third Party</w:t>
      </w:r>
      <w:r w:rsidR="00B97E64">
        <w:rPr>
          <w:iCs/>
        </w:rPr>
        <w:t>.</w:t>
      </w:r>
    </w:p>
    <w:p w14:paraId="4975A9B3" w14:textId="77777777" w:rsidR="001956E6" w:rsidRPr="006F2004" w:rsidRDefault="001956E6" w:rsidP="0081277B">
      <w:pPr>
        <w:pStyle w:val="Heading2"/>
        <w:widowControl/>
        <w:numPr>
          <w:ilvl w:val="1"/>
          <w:numId w:val="33"/>
        </w:numPr>
        <w:suppressLineNumbers/>
        <w:suppressAutoHyphens/>
        <w:rPr>
          <w:iCs/>
        </w:rPr>
      </w:pPr>
      <w:r w:rsidRPr="006F2004">
        <w:rPr>
          <w:iCs/>
        </w:rPr>
        <w:t>Each Party shall limit dissemination of Confidential Information received from the other Part</w:t>
      </w:r>
      <w:r w:rsidR="009C3239">
        <w:rPr>
          <w:iCs/>
        </w:rPr>
        <w:t xml:space="preserve">y </w:t>
      </w:r>
      <w:r w:rsidRPr="006F2004">
        <w:rPr>
          <w:iCs/>
        </w:rPr>
        <w:t>to only those of its employees and outside consultants who need to know the Confidential Information in furtherance of the uses thereof permitted by this Agreement; provided, however, that a receiving Party shall in all events be responsible to the disclosing Party for any action or inaction of the receiving Party</w:t>
      </w:r>
      <w:r w:rsidR="002E1C58">
        <w:rPr>
          <w:iCs/>
        </w:rPr>
        <w:t>’</w:t>
      </w:r>
      <w:r w:rsidRPr="006F2004">
        <w:rPr>
          <w:iCs/>
        </w:rPr>
        <w:t>s existing, future and former employees and outside consultants that would violate this Agreement, as if action or inaction had been th</w:t>
      </w:r>
      <w:r w:rsidR="00B97E64">
        <w:rPr>
          <w:iCs/>
        </w:rPr>
        <w:t>at of receiving Party directly.</w:t>
      </w:r>
    </w:p>
    <w:p w14:paraId="6C3FD13B" w14:textId="77777777" w:rsidR="001956E6" w:rsidRPr="006F2004" w:rsidRDefault="001956E6" w:rsidP="0081277B">
      <w:pPr>
        <w:pStyle w:val="Heading2"/>
        <w:widowControl/>
        <w:numPr>
          <w:ilvl w:val="1"/>
          <w:numId w:val="33"/>
        </w:numPr>
        <w:suppressLineNumbers/>
        <w:suppressAutoHyphens/>
        <w:rPr>
          <w:iCs/>
        </w:rPr>
      </w:pPr>
      <w:r w:rsidRPr="006F2004">
        <w:rPr>
          <w:iCs/>
        </w:rPr>
        <w:t xml:space="preserve">Each Party shall destroy or return to the disclosing Party any Confidential Information received in written or other tangible media, including all copies and records thereof, upon any </w:t>
      </w:r>
      <w:r w:rsidR="00B97E64">
        <w:rPr>
          <w:iCs/>
        </w:rPr>
        <w:t>request by the Disclosing Party.</w:t>
      </w:r>
      <w:r w:rsidRPr="006F2004">
        <w:rPr>
          <w:iCs/>
        </w:rPr>
        <w:t xml:space="preserve"> </w:t>
      </w:r>
    </w:p>
    <w:p w14:paraId="7E71CB72" w14:textId="77777777" w:rsidR="00013D44" w:rsidRDefault="001956E6" w:rsidP="0081277B">
      <w:pPr>
        <w:pStyle w:val="Heading2"/>
        <w:widowControl/>
        <w:numPr>
          <w:ilvl w:val="1"/>
          <w:numId w:val="33"/>
        </w:numPr>
        <w:suppressLineNumbers/>
        <w:suppressAutoHyphens/>
        <w:rPr>
          <w:iCs/>
        </w:rPr>
      </w:pPr>
      <w:r w:rsidRPr="006F2004">
        <w:rPr>
          <w:iCs/>
        </w:rPr>
        <w:t xml:space="preserve">Nothing in this Agreement may be construed to prevent a receiving Party from disclosing said information as required by law or legal process as long as the receiving Party, if permitted by applicable law, promptly notifies the disclosing Party of its obligation to disclose and provides reasonable cooperation to the disclosing Party in any efforts to contest or limit the scope of the disclosure.  </w:t>
      </w:r>
      <w:r w:rsidR="008E1BCB">
        <w:rPr>
          <w:iCs/>
        </w:rPr>
        <w:t>User</w:t>
      </w:r>
      <w:r w:rsidRPr="006F2004">
        <w:rPr>
          <w:iCs/>
        </w:rPr>
        <w:t xml:space="preserve"> agrees that—upon request or as required by law, legal process, or applicable agreements including </w:t>
      </w:r>
      <w:r w:rsidR="00B036B8">
        <w:rPr>
          <w:iCs/>
        </w:rPr>
        <w:t>ISSNL</w:t>
      </w:r>
      <w:r w:rsidRPr="006F2004">
        <w:rPr>
          <w:iCs/>
        </w:rPr>
        <w:t>’ Cooperative Agreement with NASA—</w:t>
      </w:r>
      <w:r w:rsidR="00B036B8">
        <w:rPr>
          <w:iCs/>
        </w:rPr>
        <w:t>ISSNL</w:t>
      </w:r>
      <w:r w:rsidRPr="006F2004">
        <w:rPr>
          <w:iCs/>
        </w:rPr>
        <w:t xml:space="preserve"> may disclose the identities and the analysis provided by </w:t>
      </w:r>
      <w:r w:rsidR="008E1BCB">
        <w:rPr>
          <w:iCs/>
        </w:rPr>
        <w:t>User</w:t>
      </w:r>
      <w:r w:rsidRPr="006F2004">
        <w:rPr>
          <w:iCs/>
        </w:rPr>
        <w:t xml:space="preserve">’s agents performing work under this Agreement to NASA or the United States Congress provided that </w:t>
      </w:r>
      <w:r w:rsidR="00B036B8">
        <w:rPr>
          <w:iCs/>
        </w:rPr>
        <w:t>ISSNL</w:t>
      </w:r>
      <w:r w:rsidRPr="006F2004">
        <w:rPr>
          <w:iCs/>
        </w:rPr>
        <w:t xml:space="preserve"> shall notify </w:t>
      </w:r>
      <w:r w:rsidR="008E1BCB">
        <w:rPr>
          <w:iCs/>
        </w:rPr>
        <w:t>User</w:t>
      </w:r>
      <w:r w:rsidRPr="006F2004">
        <w:rPr>
          <w:iCs/>
        </w:rPr>
        <w:t xml:space="preserve"> as required by this Section of the Agreement.</w:t>
      </w:r>
    </w:p>
    <w:p w14:paraId="28123B4B" w14:textId="77777777" w:rsidR="001956E6" w:rsidRPr="00013D44" w:rsidRDefault="001956E6" w:rsidP="0081277B">
      <w:pPr>
        <w:pStyle w:val="Heading2"/>
        <w:widowControl/>
        <w:numPr>
          <w:ilvl w:val="1"/>
          <w:numId w:val="33"/>
        </w:numPr>
        <w:suppressLineNumbers/>
        <w:suppressAutoHyphens/>
        <w:rPr>
          <w:iCs/>
        </w:rPr>
      </w:pPr>
      <w:r w:rsidRPr="00013D44">
        <w:lastRenderedPageBreak/>
        <w:t>Co</w:t>
      </w:r>
      <w:r w:rsidRPr="004C0A9D">
        <w:t xml:space="preserve">nfidentiality under this </w:t>
      </w:r>
      <w:r w:rsidR="009C3239" w:rsidRPr="004C0A9D">
        <w:t>A</w:t>
      </w:r>
      <w:r w:rsidRPr="004C0A9D">
        <w:t xml:space="preserve">greement shall be effective during the term of this </w:t>
      </w:r>
      <w:r w:rsidR="009C3239" w:rsidRPr="004C0A9D">
        <w:t>A</w:t>
      </w:r>
      <w:r w:rsidRPr="004C0A9D">
        <w:t xml:space="preserve">greement, unless earlier terminated as provided for in Section </w:t>
      </w:r>
      <w:r w:rsidR="009C3239" w:rsidRPr="004C0A9D">
        <w:t>7</w:t>
      </w:r>
      <w:r w:rsidRPr="004C0A9D">
        <w:t xml:space="preserve"> of this Agreement; provided however, that each party’s obligations of confidentiality and restrictions on use of the information received by it shall survive and</w:t>
      </w:r>
      <w:r w:rsidRPr="00013D44">
        <w:t xml:space="preserve"> continue to survive and be binding on the parties’ employees, former employees, and successors in-interest for three (3) years after the end of the term of this </w:t>
      </w:r>
      <w:r w:rsidR="0058184E">
        <w:t>A</w:t>
      </w:r>
      <w:r w:rsidRPr="00013D44">
        <w:t>greement.</w:t>
      </w:r>
    </w:p>
    <w:p w14:paraId="6E0DE019" w14:textId="77777777" w:rsidR="00901FA5" w:rsidRPr="00901FA5" w:rsidRDefault="00901FA5" w:rsidP="0081277B">
      <w:pPr>
        <w:pStyle w:val="Heading1"/>
        <w:keepNext w:val="0"/>
        <w:numPr>
          <w:ilvl w:val="0"/>
          <w:numId w:val="33"/>
        </w:numPr>
        <w:suppressLineNumbers/>
        <w:suppressAutoHyphens/>
        <w:spacing w:after="240"/>
        <w:rPr>
          <w:i w:val="0"/>
          <w:iCs w:val="0"/>
          <w:sz w:val="24"/>
          <w:szCs w:val="24"/>
        </w:rPr>
      </w:pPr>
      <w:r>
        <w:rPr>
          <w:b/>
          <w:i w:val="0"/>
          <w:sz w:val="24"/>
          <w:szCs w:val="24"/>
        </w:rPr>
        <w:t>Use of Names and Emblems and Release of General Information to the Public.</w:t>
      </w:r>
    </w:p>
    <w:p w14:paraId="3B9930B0" w14:textId="77777777" w:rsidR="00901FA5" w:rsidRPr="00901FA5" w:rsidRDefault="00B036B8" w:rsidP="0081277B">
      <w:pPr>
        <w:pStyle w:val="Heading1"/>
        <w:keepNext w:val="0"/>
        <w:numPr>
          <w:ilvl w:val="1"/>
          <w:numId w:val="33"/>
        </w:numPr>
        <w:suppressLineNumbers/>
        <w:suppressAutoHyphens/>
        <w:spacing w:after="240"/>
        <w:rPr>
          <w:i w:val="0"/>
          <w:iCs w:val="0"/>
          <w:sz w:val="24"/>
          <w:szCs w:val="24"/>
        </w:rPr>
      </w:pPr>
      <w:r>
        <w:rPr>
          <w:b/>
          <w:iCs w:val="0"/>
          <w:sz w:val="24"/>
          <w:szCs w:val="24"/>
        </w:rPr>
        <w:t>ISSNL</w:t>
      </w:r>
      <w:r w:rsidR="00901FA5" w:rsidRPr="00901FA5">
        <w:rPr>
          <w:b/>
          <w:iCs w:val="0"/>
          <w:sz w:val="24"/>
          <w:szCs w:val="24"/>
        </w:rPr>
        <w:t xml:space="preserve"> Name and Initials.</w:t>
      </w:r>
      <w:r w:rsidR="00901FA5">
        <w:rPr>
          <w:i w:val="0"/>
          <w:iCs w:val="0"/>
          <w:sz w:val="24"/>
          <w:szCs w:val="24"/>
        </w:rPr>
        <w:t xml:space="preserve">  </w:t>
      </w:r>
      <w:r w:rsidR="008E1BCB">
        <w:rPr>
          <w:i w:val="0"/>
          <w:iCs w:val="0"/>
          <w:sz w:val="24"/>
          <w:szCs w:val="24"/>
        </w:rPr>
        <w:t>User</w:t>
      </w:r>
      <w:r w:rsidR="00901FA5" w:rsidRPr="00901FA5">
        <w:rPr>
          <w:i w:val="0"/>
          <w:iCs w:val="0"/>
          <w:sz w:val="24"/>
          <w:szCs w:val="24"/>
        </w:rPr>
        <w:t xml:space="preserve"> shall not use “Center for the Advancement of Science in Space</w:t>
      </w:r>
      <w:r w:rsidR="003C3A7D">
        <w:rPr>
          <w:i w:val="0"/>
          <w:iCs w:val="0"/>
          <w:sz w:val="24"/>
          <w:szCs w:val="24"/>
        </w:rPr>
        <w:t>,</w:t>
      </w:r>
      <w:r w:rsidR="00901FA5" w:rsidRPr="00901FA5">
        <w:rPr>
          <w:i w:val="0"/>
          <w:iCs w:val="0"/>
          <w:sz w:val="24"/>
          <w:szCs w:val="24"/>
        </w:rPr>
        <w:t xml:space="preserve">” </w:t>
      </w:r>
      <w:r w:rsidR="003C3A7D">
        <w:rPr>
          <w:i w:val="0"/>
          <w:iCs w:val="0"/>
          <w:sz w:val="24"/>
          <w:szCs w:val="24"/>
        </w:rPr>
        <w:t>“International Space Station</w:t>
      </w:r>
      <w:r w:rsidR="002D73CA">
        <w:rPr>
          <w:i w:val="0"/>
          <w:iCs w:val="0"/>
          <w:sz w:val="24"/>
          <w:szCs w:val="24"/>
        </w:rPr>
        <w:t xml:space="preserve"> U.S. </w:t>
      </w:r>
      <w:r w:rsidR="003C3A7D">
        <w:rPr>
          <w:i w:val="0"/>
          <w:iCs w:val="0"/>
          <w:sz w:val="24"/>
          <w:szCs w:val="24"/>
        </w:rPr>
        <w:t xml:space="preserve">National Laboratory”) </w:t>
      </w:r>
      <w:r w:rsidR="00901FA5" w:rsidRPr="00901FA5">
        <w:rPr>
          <w:i w:val="0"/>
          <w:iCs w:val="0"/>
          <w:sz w:val="24"/>
          <w:szCs w:val="24"/>
        </w:rPr>
        <w:t>or “</w:t>
      </w:r>
      <w:r>
        <w:rPr>
          <w:i w:val="0"/>
          <w:iCs w:val="0"/>
          <w:sz w:val="24"/>
          <w:szCs w:val="24"/>
        </w:rPr>
        <w:t>ISSNL</w:t>
      </w:r>
      <w:r w:rsidR="00901FA5" w:rsidRPr="00901FA5">
        <w:rPr>
          <w:i w:val="0"/>
          <w:iCs w:val="0"/>
          <w:sz w:val="24"/>
          <w:szCs w:val="24"/>
        </w:rPr>
        <w:t xml:space="preserve">” in a way that creates the impression that a product or service has the authorization, support, sponsorship, or endorsement of </w:t>
      </w:r>
      <w:r>
        <w:rPr>
          <w:i w:val="0"/>
          <w:iCs w:val="0"/>
          <w:sz w:val="24"/>
          <w:szCs w:val="24"/>
        </w:rPr>
        <w:t>ISSNL</w:t>
      </w:r>
      <w:r w:rsidR="00901FA5" w:rsidRPr="00901FA5">
        <w:rPr>
          <w:i w:val="0"/>
          <w:iCs w:val="0"/>
          <w:sz w:val="24"/>
          <w:szCs w:val="24"/>
        </w:rPr>
        <w:t xml:space="preserve">, which does not, in fact, exist.  Except for releases under the “Release of General Information to the Public and Media” clause, </w:t>
      </w:r>
      <w:r w:rsidR="008E1BCB">
        <w:rPr>
          <w:i w:val="0"/>
          <w:iCs w:val="0"/>
          <w:sz w:val="24"/>
          <w:szCs w:val="24"/>
        </w:rPr>
        <w:t>User</w:t>
      </w:r>
      <w:r w:rsidR="00901FA5" w:rsidRPr="00901FA5">
        <w:rPr>
          <w:i w:val="0"/>
          <w:iCs w:val="0"/>
          <w:sz w:val="24"/>
          <w:szCs w:val="24"/>
        </w:rPr>
        <w:t xml:space="preserve"> must submit any proposed public use of the </w:t>
      </w:r>
      <w:r>
        <w:rPr>
          <w:i w:val="0"/>
          <w:iCs w:val="0"/>
          <w:sz w:val="24"/>
          <w:szCs w:val="24"/>
        </w:rPr>
        <w:t>ISSNL</w:t>
      </w:r>
      <w:r w:rsidR="00901FA5" w:rsidRPr="00901FA5">
        <w:rPr>
          <w:i w:val="0"/>
          <w:iCs w:val="0"/>
          <w:sz w:val="24"/>
          <w:szCs w:val="24"/>
        </w:rPr>
        <w:t xml:space="preserve"> name or initials (including press releases and all promotional and advertising use) to </w:t>
      </w:r>
      <w:r>
        <w:rPr>
          <w:i w:val="0"/>
          <w:iCs w:val="0"/>
          <w:sz w:val="24"/>
          <w:szCs w:val="24"/>
        </w:rPr>
        <w:t>ISSNL</w:t>
      </w:r>
      <w:r w:rsidR="00901FA5" w:rsidRPr="00901FA5">
        <w:rPr>
          <w:i w:val="0"/>
          <w:iCs w:val="0"/>
          <w:sz w:val="24"/>
          <w:szCs w:val="24"/>
        </w:rPr>
        <w:t xml:space="preserve"> for review and approval. </w:t>
      </w:r>
    </w:p>
    <w:p w14:paraId="4EF0F745" w14:textId="77777777" w:rsidR="00901FA5" w:rsidRPr="00901FA5" w:rsidRDefault="00B036B8" w:rsidP="0081277B">
      <w:pPr>
        <w:pStyle w:val="Heading1"/>
        <w:keepNext w:val="0"/>
        <w:numPr>
          <w:ilvl w:val="1"/>
          <w:numId w:val="33"/>
        </w:numPr>
        <w:suppressLineNumbers/>
        <w:suppressAutoHyphens/>
        <w:spacing w:after="240"/>
        <w:rPr>
          <w:i w:val="0"/>
          <w:iCs w:val="0"/>
          <w:sz w:val="24"/>
          <w:szCs w:val="24"/>
        </w:rPr>
      </w:pPr>
      <w:r>
        <w:rPr>
          <w:b/>
          <w:iCs w:val="0"/>
          <w:sz w:val="24"/>
          <w:szCs w:val="24"/>
        </w:rPr>
        <w:t>ISSNL</w:t>
      </w:r>
      <w:r w:rsidR="00901FA5" w:rsidRPr="00901FA5">
        <w:rPr>
          <w:b/>
          <w:iCs w:val="0"/>
          <w:sz w:val="24"/>
          <w:szCs w:val="24"/>
        </w:rPr>
        <w:t xml:space="preserve"> Emblems.</w:t>
      </w:r>
      <w:r w:rsidR="00901FA5" w:rsidRPr="00901FA5">
        <w:rPr>
          <w:i w:val="0"/>
          <w:iCs w:val="0"/>
          <w:sz w:val="24"/>
          <w:szCs w:val="24"/>
        </w:rPr>
        <w:t xml:space="preserve">  </w:t>
      </w:r>
      <w:r w:rsidR="008E1BCB">
        <w:rPr>
          <w:i w:val="0"/>
          <w:iCs w:val="0"/>
          <w:sz w:val="24"/>
          <w:szCs w:val="24"/>
        </w:rPr>
        <w:t>User</w:t>
      </w:r>
      <w:r w:rsidR="00901FA5" w:rsidRPr="00901FA5">
        <w:rPr>
          <w:i w:val="0"/>
          <w:iCs w:val="0"/>
          <w:sz w:val="24"/>
          <w:szCs w:val="24"/>
        </w:rPr>
        <w:t xml:space="preserve"> agrees that any proposed use of </w:t>
      </w:r>
      <w:r>
        <w:rPr>
          <w:i w:val="0"/>
          <w:iCs w:val="0"/>
          <w:sz w:val="24"/>
          <w:szCs w:val="24"/>
        </w:rPr>
        <w:t>ISSNL</w:t>
      </w:r>
      <w:r w:rsidR="00901FA5" w:rsidRPr="00901FA5">
        <w:rPr>
          <w:i w:val="0"/>
          <w:iCs w:val="0"/>
          <w:sz w:val="24"/>
          <w:szCs w:val="24"/>
        </w:rPr>
        <w:t xml:space="preserve"> emblems (i.e., </w:t>
      </w:r>
      <w:r>
        <w:rPr>
          <w:i w:val="0"/>
          <w:iCs w:val="0"/>
          <w:sz w:val="24"/>
          <w:szCs w:val="24"/>
        </w:rPr>
        <w:t>ISSNL</w:t>
      </w:r>
      <w:r w:rsidR="00901FA5" w:rsidRPr="00901FA5">
        <w:rPr>
          <w:i w:val="0"/>
          <w:iCs w:val="0"/>
          <w:sz w:val="24"/>
          <w:szCs w:val="24"/>
        </w:rPr>
        <w:t xml:space="preserve"> Logo) shall be submitted for review and approval by </w:t>
      </w:r>
      <w:r>
        <w:rPr>
          <w:i w:val="0"/>
          <w:iCs w:val="0"/>
          <w:sz w:val="24"/>
          <w:szCs w:val="24"/>
        </w:rPr>
        <w:t>ISSNL</w:t>
      </w:r>
      <w:r w:rsidR="00901FA5" w:rsidRPr="00901FA5">
        <w:rPr>
          <w:i w:val="0"/>
          <w:iCs w:val="0"/>
          <w:sz w:val="24"/>
          <w:szCs w:val="24"/>
        </w:rPr>
        <w:t xml:space="preserve">.  </w:t>
      </w:r>
      <w:r w:rsidR="008E1BCB">
        <w:rPr>
          <w:i w:val="0"/>
          <w:iCs w:val="0"/>
          <w:sz w:val="24"/>
          <w:szCs w:val="24"/>
        </w:rPr>
        <w:t>User</w:t>
      </w:r>
      <w:r w:rsidR="00901FA5" w:rsidRPr="00901FA5">
        <w:rPr>
          <w:i w:val="0"/>
          <w:iCs w:val="0"/>
          <w:sz w:val="24"/>
          <w:szCs w:val="24"/>
        </w:rPr>
        <w:t xml:space="preserve"> agrees that any use of </w:t>
      </w:r>
      <w:r>
        <w:rPr>
          <w:i w:val="0"/>
          <w:iCs w:val="0"/>
          <w:sz w:val="24"/>
          <w:szCs w:val="24"/>
        </w:rPr>
        <w:t>ISSNL</w:t>
      </w:r>
      <w:r w:rsidR="00901FA5" w:rsidRPr="00901FA5">
        <w:rPr>
          <w:i w:val="0"/>
          <w:iCs w:val="0"/>
          <w:sz w:val="24"/>
          <w:szCs w:val="24"/>
        </w:rPr>
        <w:t xml:space="preserve"> emblems will employ </w:t>
      </w:r>
      <w:r>
        <w:rPr>
          <w:i w:val="0"/>
          <w:iCs w:val="0"/>
          <w:sz w:val="24"/>
          <w:szCs w:val="24"/>
        </w:rPr>
        <w:t>ISSNL</w:t>
      </w:r>
      <w:r w:rsidR="00901FA5" w:rsidRPr="00901FA5">
        <w:rPr>
          <w:i w:val="0"/>
          <w:iCs w:val="0"/>
          <w:sz w:val="24"/>
          <w:szCs w:val="24"/>
        </w:rPr>
        <w:t xml:space="preserve"> emblems directly acquired from </w:t>
      </w:r>
      <w:r>
        <w:rPr>
          <w:i w:val="0"/>
          <w:iCs w:val="0"/>
          <w:sz w:val="24"/>
          <w:szCs w:val="24"/>
        </w:rPr>
        <w:t>ISSNL</w:t>
      </w:r>
      <w:r w:rsidR="00901FA5" w:rsidRPr="00901FA5">
        <w:rPr>
          <w:i w:val="0"/>
          <w:iCs w:val="0"/>
          <w:sz w:val="24"/>
          <w:szCs w:val="24"/>
        </w:rPr>
        <w:t xml:space="preserve"> and will be in accord with </w:t>
      </w:r>
      <w:r>
        <w:rPr>
          <w:i w:val="0"/>
          <w:iCs w:val="0"/>
          <w:sz w:val="24"/>
          <w:szCs w:val="24"/>
        </w:rPr>
        <w:t>ISSNL</w:t>
      </w:r>
      <w:r w:rsidR="00901FA5" w:rsidRPr="00901FA5">
        <w:rPr>
          <w:i w:val="0"/>
          <w:iCs w:val="0"/>
          <w:sz w:val="24"/>
          <w:szCs w:val="24"/>
        </w:rPr>
        <w:t xml:space="preserve"> instructions. </w:t>
      </w:r>
    </w:p>
    <w:p w14:paraId="18DCF514" w14:textId="77777777" w:rsidR="00901FA5" w:rsidRPr="00901FA5" w:rsidRDefault="00901FA5" w:rsidP="0081277B">
      <w:pPr>
        <w:pStyle w:val="Heading1"/>
        <w:keepNext w:val="0"/>
        <w:numPr>
          <w:ilvl w:val="1"/>
          <w:numId w:val="33"/>
        </w:numPr>
        <w:suppressLineNumbers/>
        <w:suppressAutoHyphens/>
        <w:spacing w:after="240"/>
        <w:rPr>
          <w:i w:val="0"/>
          <w:iCs w:val="0"/>
          <w:sz w:val="24"/>
          <w:szCs w:val="24"/>
        </w:rPr>
      </w:pPr>
      <w:r w:rsidRPr="00901FA5">
        <w:rPr>
          <w:b/>
          <w:iCs w:val="0"/>
          <w:sz w:val="24"/>
          <w:szCs w:val="24"/>
        </w:rPr>
        <w:t>NASA Name and Initials.</w:t>
      </w:r>
      <w:r w:rsidRPr="00901FA5">
        <w:rPr>
          <w:i w:val="0"/>
          <w:iCs w:val="0"/>
          <w:sz w:val="24"/>
          <w:szCs w:val="24"/>
        </w:rPr>
        <w:t xml:space="preserve">  </w:t>
      </w:r>
      <w:r w:rsidR="008E1BCB">
        <w:rPr>
          <w:i w:val="0"/>
          <w:iCs w:val="0"/>
          <w:sz w:val="24"/>
          <w:szCs w:val="24"/>
        </w:rPr>
        <w:t>User</w:t>
      </w:r>
      <w:r w:rsidRPr="00901FA5">
        <w:rPr>
          <w:i w:val="0"/>
          <w:iCs w:val="0"/>
          <w:sz w:val="24"/>
          <w:szCs w:val="24"/>
        </w:rPr>
        <w:t xml:space="preserve"> shall not use “National Aeronautics and Space Administration” or “NASA” in a way that creates the impression that a product or service has the authorization, support, sponsorship, or endorsement of NASA, which does not, in fact, exist.  Except for releases under the “Release of General Information to the Public and Media” clause, </w:t>
      </w:r>
      <w:r w:rsidR="008E1BCB">
        <w:rPr>
          <w:i w:val="0"/>
          <w:iCs w:val="0"/>
          <w:sz w:val="24"/>
          <w:szCs w:val="24"/>
        </w:rPr>
        <w:t>User</w:t>
      </w:r>
      <w:r w:rsidRPr="00901FA5">
        <w:rPr>
          <w:i w:val="0"/>
          <w:iCs w:val="0"/>
          <w:sz w:val="24"/>
          <w:szCs w:val="24"/>
        </w:rPr>
        <w:t xml:space="preserve"> must submit any proposed public use of the NASA name or initials (including press releases and all promotional and advertising use) to </w:t>
      </w:r>
      <w:r w:rsidR="00B036B8">
        <w:rPr>
          <w:i w:val="0"/>
          <w:iCs w:val="0"/>
          <w:sz w:val="24"/>
          <w:szCs w:val="24"/>
        </w:rPr>
        <w:t>ISSNL</w:t>
      </w:r>
      <w:r w:rsidRPr="00901FA5">
        <w:rPr>
          <w:i w:val="0"/>
          <w:iCs w:val="0"/>
          <w:sz w:val="24"/>
          <w:szCs w:val="24"/>
        </w:rPr>
        <w:t xml:space="preserve">, and to the extent </w:t>
      </w:r>
      <w:r w:rsidR="00B036B8">
        <w:rPr>
          <w:i w:val="0"/>
          <w:iCs w:val="0"/>
          <w:sz w:val="24"/>
          <w:szCs w:val="24"/>
        </w:rPr>
        <w:t>ISSNL</w:t>
      </w:r>
      <w:r w:rsidRPr="00901FA5">
        <w:rPr>
          <w:i w:val="0"/>
          <w:iCs w:val="0"/>
          <w:sz w:val="24"/>
          <w:szCs w:val="24"/>
        </w:rPr>
        <w:t xml:space="preserve"> deems appropriate </w:t>
      </w:r>
      <w:r w:rsidR="00B036B8">
        <w:rPr>
          <w:i w:val="0"/>
          <w:iCs w:val="0"/>
          <w:sz w:val="24"/>
          <w:szCs w:val="24"/>
        </w:rPr>
        <w:t>ISSNL</w:t>
      </w:r>
      <w:r w:rsidRPr="00901FA5">
        <w:rPr>
          <w:i w:val="0"/>
          <w:iCs w:val="0"/>
          <w:sz w:val="24"/>
          <w:szCs w:val="24"/>
        </w:rPr>
        <w:t xml:space="preserve"> may submit such proposed public use to the NASA Assistant Administrator for the Office of Communication or designee (“NASA Communications”) for review and approval.  Approval by NASA Communications shall be based on applicable law and policy governing the use of the NASA name and initials. </w:t>
      </w:r>
    </w:p>
    <w:p w14:paraId="284469AD" w14:textId="77777777" w:rsidR="00901FA5" w:rsidRPr="00901FA5" w:rsidRDefault="00901FA5" w:rsidP="0081277B">
      <w:pPr>
        <w:pStyle w:val="Heading1"/>
        <w:keepNext w:val="0"/>
        <w:numPr>
          <w:ilvl w:val="1"/>
          <w:numId w:val="33"/>
        </w:numPr>
        <w:suppressLineNumbers/>
        <w:suppressAutoHyphens/>
        <w:spacing w:after="240"/>
        <w:rPr>
          <w:i w:val="0"/>
          <w:iCs w:val="0"/>
          <w:sz w:val="24"/>
          <w:szCs w:val="24"/>
        </w:rPr>
      </w:pPr>
      <w:r w:rsidRPr="00901FA5">
        <w:rPr>
          <w:b/>
          <w:iCs w:val="0"/>
          <w:sz w:val="24"/>
          <w:szCs w:val="24"/>
        </w:rPr>
        <w:t>NASA Emblems.</w:t>
      </w:r>
      <w:r w:rsidRPr="00901FA5">
        <w:rPr>
          <w:i w:val="0"/>
          <w:iCs w:val="0"/>
          <w:sz w:val="24"/>
          <w:szCs w:val="24"/>
        </w:rPr>
        <w:t xml:space="preserve">  Use of NASA emblems (i.e., NASA Seal, NASA Insignia, NASA logotype, NASA Program Identifiers, and the NASA Flag) is governed by 14 C.F.R. Part 1221.  </w:t>
      </w:r>
      <w:r w:rsidR="008E1BCB">
        <w:rPr>
          <w:i w:val="0"/>
          <w:iCs w:val="0"/>
          <w:sz w:val="24"/>
          <w:szCs w:val="24"/>
        </w:rPr>
        <w:t>User</w:t>
      </w:r>
      <w:r w:rsidRPr="00901FA5">
        <w:rPr>
          <w:i w:val="0"/>
          <w:iCs w:val="0"/>
          <w:sz w:val="24"/>
          <w:szCs w:val="24"/>
        </w:rPr>
        <w:t xml:space="preserve"> must submit any proposed use of the emblems to </w:t>
      </w:r>
      <w:r w:rsidR="00B036B8">
        <w:rPr>
          <w:i w:val="0"/>
          <w:iCs w:val="0"/>
          <w:sz w:val="24"/>
          <w:szCs w:val="24"/>
        </w:rPr>
        <w:t>ISSNL</w:t>
      </w:r>
      <w:r w:rsidRPr="00901FA5">
        <w:rPr>
          <w:i w:val="0"/>
          <w:iCs w:val="0"/>
          <w:sz w:val="24"/>
          <w:szCs w:val="24"/>
        </w:rPr>
        <w:t xml:space="preserve">, and to the extent </w:t>
      </w:r>
      <w:r w:rsidR="00B036B8">
        <w:rPr>
          <w:i w:val="0"/>
          <w:iCs w:val="0"/>
          <w:sz w:val="24"/>
          <w:szCs w:val="24"/>
        </w:rPr>
        <w:t>ISSNL</w:t>
      </w:r>
      <w:r w:rsidRPr="00901FA5">
        <w:rPr>
          <w:i w:val="0"/>
          <w:iCs w:val="0"/>
          <w:sz w:val="24"/>
          <w:szCs w:val="24"/>
        </w:rPr>
        <w:t xml:space="preserve"> deems appropriate </w:t>
      </w:r>
      <w:r w:rsidR="00B036B8">
        <w:rPr>
          <w:i w:val="0"/>
          <w:iCs w:val="0"/>
          <w:sz w:val="24"/>
          <w:szCs w:val="24"/>
        </w:rPr>
        <w:t>ISSNL</w:t>
      </w:r>
      <w:r w:rsidRPr="00901FA5">
        <w:rPr>
          <w:i w:val="0"/>
          <w:iCs w:val="0"/>
          <w:sz w:val="24"/>
          <w:szCs w:val="24"/>
        </w:rPr>
        <w:t xml:space="preserve"> may submit such proposed use to NASA Communications for review and approval. </w:t>
      </w:r>
    </w:p>
    <w:p w14:paraId="33F75C7F" w14:textId="77777777" w:rsidR="008143C9" w:rsidRPr="00C953CC" w:rsidRDefault="00901FA5" w:rsidP="0081277B">
      <w:pPr>
        <w:pStyle w:val="Heading1"/>
        <w:keepNext w:val="0"/>
        <w:numPr>
          <w:ilvl w:val="1"/>
          <w:numId w:val="33"/>
        </w:numPr>
        <w:suppressLineNumbers/>
        <w:suppressAutoHyphens/>
        <w:spacing w:after="240"/>
        <w:rPr>
          <w:i w:val="0"/>
          <w:iCs w:val="0"/>
          <w:sz w:val="24"/>
          <w:szCs w:val="24"/>
        </w:rPr>
      </w:pPr>
      <w:r w:rsidRPr="00901FA5">
        <w:rPr>
          <w:b/>
          <w:iCs w:val="0"/>
          <w:sz w:val="24"/>
          <w:szCs w:val="24"/>
        </w:rPr>
        <w:t>Release of General Information to the Public and Media.</w:t>
      </w:r>
      <w:r w:rsidRPr="00901FA5">
        <w:rPr>
          <w:i w:val="0"/>
          <w:iCs w:val="0"/>
          <w:sz w:val="24"/>
          <w:szCs w:val="24"/>
        </w:rPr>
        <w:t xml:space="preserve">  </w:t>
      </w:r>
      <w:r w:rsidR="00B036B8">
        <w:rPr>
          <w:i w:val="0"/>
          <w:iCs w:val="0"/>
          <w:sz w:val="24"/>
          <w:szCs w:val="24"/>
        </w:rPr>
        <w:t>ISSNL</w:t>
      </w:r>
      <w:r w:rsidRPr="00901FA5">
        <w:rPr>
          <w:i w:val="0"/>
          <w:iCs w:val="0"/>
          <w:sz w:val="24"/>
          <w:szCs w:val="24"/>
        </w:rPr>
        <w:t xml:space="preserve"> and </w:t>
      </w:r>
      <w:r w:rsidR="008E1BCB">
        <w:rPr>
          <w:i w:val="0"/>
          <w:iCs w:val="0"/>
          <w:sz w:val="24"/>
          <w:szCs w:val="24"/>
        </w:rPr>
        <w:t>User</w:t>
      </w:r>
      <w:r w:rsidRPr="00901FA5">
        <w:rPr>
          <w:i w:val="0"/>
          <w:iCs w:val="0"/>
          <w:sz w:val="24"/>
          <w:szCs w:val="24"/>
        </w:rPr>
        <w:t xml:space="preserve"> may, consistent with Federal law and this Agreement, release general information regarding their own participation in this Agreement as desired.</w:t>
      </w:r>
    </w:p>
    <w:p w14:paraId="4233C33D" w14:textId="77777777" w:rsidR="00161777" w:rsidRPr="00E009B2" w:rsidRDefault="00DA0D50" w:rsidP="0081277B">
      <w:pPr>
        <w:pStyle w:val="Heading1"/>
        <w:keepNext w:val="0"/>
        <w:numPr>
          <w:ilvl w:val="0"/>
          <w:numId w:val="33"/>
        </w:numPr>
        <w:suppressLineNumbers/>
        <w:suppressAutoHyphens/>
        <w:spacing w:after="240"/>
        <w:rPr>
          <w:i w:val="0"/>
          <w:iCs w:val="0"/>
          <w:spacing w:val="4"/>
          <w:sz w:val="24"/>
          <w:szCs w:val="24"/>
        </w:rPr>
      </w:pPr>
      <w:bookmarkStart w:id="28" w:name="_DV_M54"/>
      <w:bookmarkEnd w:id="28"/>
      <w:r>
        <w:rPr>
          <w:b/>
          <w:bCs/>
          <w:i w:val="0"/>
          <w:sz w:val="24"/>
          <w:szCs w:val="24"/>
        </w:rPr>
        <w:t>Rights in Technical Data – Use of Facility</w:t>
      </w:r>
      <w:r w:rsidR="008143C9" w:rsidRPr="00090842">
        <w:rPr>
          <w:b/>
          <w:i w:val="0"/>
          <w:iCs w:val="0"/>
          <w:sz w:val="24"/>
          <w:szCs w:val="24"/>
        </w:rPr>
        <w:t>.</w:t>
      </w:r>
    </w:p>
    <w:p w14:paraId="5431E442" w14:textId="77777777" w:rsidR="00DA0D50" w:rsidRPr="0025442F" w:rsidRDefault="00161777" w:rsidP="0081277B">
      <w:pPr>
        <w:pStyle w:val="Heading2"/>
        <w:widowControl/>
        <w:numPr>
          <w:ilvl w:val="1"/>
          <w:numId w:val="33"/>
        </w:numPr>
        <w:suppressLineNumbers/>
        <w:suppressAutoHyphens/>
        <w:rPr>
          <w:b/>
          <w:spacing w:val="3"/>
        </w:rPr>
      </w:pPr>
      <w:r w:rsidRPr="00161777">
        <w:rPr>
          <w:spacing w:val="3"/>
        </w:rPr>
        <w:t xml:space="preserve"> </w:t>
      </w:r>
      <w:r w:rsidR="0025442F">
        <w:rPr>
          <w:b/>
          <w:i/>
          <w:spacing w:val="3"/>
        </w:rPr>
        <w:t>Definitions.</w:t>
      </w:r>
    </w:p>
    <w:p w14:paraId="3232CCE0" w14:textId="77777777" w:rsidR="00DA0D50" w:rsidRPr="00DA0D50" w:rsidRDefault="0025442F" w:rsidP="0081277B">
      <w:pPr>
        <w:pStyle w:val="Heading2"/>
        <w:widowControl/>
        <w:numPr>
          <w:ilvl w:val="2"/>
          <w:numId w:val="33"/>
        </w:numPr>
        <w:suppressLineNumbers/>
        <w:suppressAutoHyphens/>
        <w:rPr>
          <w:spacing w:val="3"/>
        </w:rPr>
      </w:pPr>
      <w:r>
        <w:rPr>
          <w:spacing w:val="3"/>
        </w:rPr>
        <w:t>“Generated Information”</w:t>
      </w:r>
      <w:r w:rsidR="00DA0D50" w:rsidRPr="00DA0D50">
        <w:rPr>
          <w:spacing w:val="3"/>
        </w:rPr>
        <w:t xml:space="preserve"> means information produced in the performance of this Agreement.</w:t>
      </w:r>
    </w:p>
    <w:p w14:paraId="24006AAA" w14:textId="77777777" w:rsidR="00DA0D50" w:rsidRPr="00DA0D50" w:rsidRDefault="0025442F" w:rsidP="0081277B">
      <w:pPr>
        <w:pStyle w:val="Heading2"/>
        <w:widowControl/>
        <w:numPr>
          <w:ilvl w:val="2"/>
          <w:numId w:val="33"/>
        </w:numPr>
        <w:suppressLineNumbers/>
        <w:suppressAutoHyphens/>
        <w:rPr>
          <w:spacing w:val="3"/>
        </w:rPr>
      </w:pPr>
      <w:r>
        <w:rPr>
          <w:spacing w:val="3"/>
        </w:rPr>
        <w:lastRenderedPageBreak/>
        <w:t>“Proprietary Information”</w:t>
      </w:r>
      <w:r w:rsidR="00DA0D50" w:rsidRPr="00DA0D50">
        <w:rPr>
          <w:spacing w:val="3"/>
        </w:rPr>
        <w:t xml:space="preserve"> means information which is developed at private expense, is marked as Proprietary Information, and embodies (1) trade secrets or (2) commercial or financial information which is privileged or confidential under the Freedom of Information Act (5 U</w:t>
      </w:r>
      <w:r>
        <w:rPr>
          <w:spacing w:val="3"/>
        </w:rPr>
        <w:t>.</w:t>
      </w:r>
      <w:r w:rsidR="00DA0D50" w:rsidRPr="00DA0D50">
        <w:rPr>
          <w:spacing w:val="3"/>
        </w:rPr>
        <w:t>S</w:t>
      </w:r>
      <w:r>
        <w:rPr>
          <w:spacing w:val="3"/>
        </w:rPr>
        <w:t>.</w:t>
      </w:r>
      <w:r w:rsidR="00DA0D50" w:rsidRPr="00DA0D50">
        <w:rPr>
          <w:spacing w:val="3"/>
        </w:rPr>
        <w:t>C</w:t>
      </w:r>
      <w:r>
        <w:rPr>
          <w:spacing w:val="3"/>
        </w:rPr>
        <w:t>. §</w:t>
      </w:r>
      <w:r w:rsidR="00DA0D50" w:rsidRPr="00DA0D50">
        <w:rPr>
          <w:spacing w:val="3"/>
        </w:rPr>
        <w:t xml:space="preserve"> 552 (b)(4)).</w:t>
      </w:r>
    </w:p>
    <w:p w14:paraId="21ACADB7" w14:textId="77777777" w:rsidR="00DA0D50" w:rsidRPr="00DA0D50" w:rsidRDefault="0025442F" w:rsidP="0081277B">
      <w:pPr>
        <w:pStyle w:val="Heading2"/>
        <w:widowControl/>
        <w:numPr>
          <w:ilvl w:val="2"/>
          <w:numId w:val="33"/>
        </w:numPr>
        <w:suppressLineNumbers/>
        <w:suppressAutoHyphens/>
        <w:rPr>
          <w:spacing w:val="3"/>
        </w:rPr>
      </w:pPr>
      <w:r>
        <w:rPr>
          <w:spacing w:val="3"/>
        </w:rPr>
        <w:t>“Unlimited Rights”</w:t>
      </w:r>
      <w:r w:rsidR="00DA0D50" w:rsidRPr="00DA0D50">
        <w:rPr>
          <w:spacing w:val="3"/>
        </w:rPr>
        <w:t xml:space="preserve"> means the right to use, disclose, reproduce, prepare derivative works, distribute copies to the public, and perform publicly and display publicly, in any manner and for any purpose, and to have or permit others to do so.</w:t>
      </w:r>
    </w:p>
    <w:p w14:paraId="17FA1C47" w14:textId="77777777" w:rsidR="00DA0D50" w:rsidRPr="00DA0D50" w:rsidRDefault="00DA0D50" w:rsidP="0081277B">
      <w:pPr>
        <w:pStyle w:val="Heading2"/>
        <w:widowControl/>
        <w:numPr>
          <w:ilvl w:val="2"/>
          <w:numId w:val="33"/>
        </w:numPr>
        <w:suppressLineNumbers/>
        <w:suppressAutoHyphens/>
        <w:rPr>
          <w:spacing w:val="3"/>
        </w:rPr>
      </w:pPr>
      <w:r w:rsidRPr="00DA0D50">
        <w:rPr>
          <w:spacing w:val="3"/>
        </w:rPr>
        <w:t xml:space="preserve">“Computer Software” means computer programs, computer software data bases, and computer software documentation or portions thereof produced in the performance of this Agreement by the </w:t>
      </w:r>
      <w:r w:rsidR="00184B51">
        <w:rPr>
          <w:spacing w:val="3"/>
        </w:rPr>
        <w:t>User</w:t>
      </w:r>
      <w:r w:rsidRPr="00DA0D50">
        <w:rPr>
          <w:spacing w:val="3"/>
        </w:rPr>
        <w:t>.</w:t>
      </w:r>
    </w:p>
    <w:p w14:paraId="4D83B9B8" w14:textId="77777777" w:rsidR="00DA0D50" w:rsidRPr="00DA0D50" w:rsidRDefault="00DA0D50" w:rsidP="0081277B">
      <w:pPr>
        <w:pStyle w:val="Heading2"/>
        <w:widowControl/>
        <w:numPr>
          <w:ilvl w:val="2"/>
          <w:numId w:val="33"/>
        </w:numPr>
        <w:suppressLineNumbers/>
        <w:suppressAutoHyphens/>
        <w:rPr>
          <w:spacing w:val="3"/>
        </w:rPr>
      </w:pPr>
      <w:r w:rsidRPr="00DA0D50">
        <w:rPr>
          <w:spacing w:val="3"/>
        </w:rPr>
        <w:t>“Facility” means the International Space Station National Laboratory</w:t>
      </w:r>
      <w:r w:rsidR="00B47E3E">
        <w:rPr>
          <w:spacing w:val="3"/>
        </w:rPr>
        <w:t>.</w:t>
      </w:r>
    </w:p>
    <w:p w14:paraId="3A1815A7" w14:textId="77777777" w:rsidR="00DA0D50" w:rsidRPr="00DA0D50" w:rsidRDefault="00DA0D50" w:rsidP="0081277B">
      <w:pPr>
        <w:pStyle w:val="Heading2"/>
        <w:widowControl/>
        <w:numPr>
          <w:ilvl w:val="1"/>
          <w:numId w:val="33"/>
        </w:numPr>
        <w:suppressLineNumbers/>
        <w:suppressAutoHyphens/>
        <w:rPr>
          <w:spacing w:val="3"/>
        </w:rPr>
      </w:pPr>
      <w:r w:rsidRPr="00DA0D50">
        <w:rPr>
          <w:spacing w:val="3"/>
        </w:rPr>
        <w:t xml:space="preserve">The User agrees to furnish to </w:t>
      </w:r>
      <w:r w:rsidR="00B036B8">
        <w:rPr>
          <w:spacing w:val="3"/>
        </w:rPr>
        <w:t>ISSNL</w:t>
      </w:r>
      <w:r w:rsidRPr="00DA0D50">
        <w:rPr>
          <w:spacing w:val="3"/>
        </w:rPr>
        <w:t xml:space="preserve"> or leave at the </w:t>
      </w:r>
      <w:r w:rsidR="00B47E3E">
        <w:rPr>
          <w:spacing w:val="3"/>
        </w:rPr>
        <w:t>F</w:t>
      </w:r>
      <w:r w:rsidRPr="00DA0D50">
        <w:rPr>
          <w:spacing w:val="3"/>
        </w:rPr>
        <w:t xml:space="preserve">acility that information, if any, which is (1) essential to the performance of work by </w:t>
      </w:r>
      <w:r w:rsidR="00B036B8">
        <w:rPr>
          <w:spacing w:val="3"/>
        </w:rPr>
        <w:t>ISSNL</w:t>
      </w:r>
      <w:r w:rsidRPr="00DA0D50">
        <w:rPr>
          <w:spacing w:val="3"/>
        </w:rPr>
        <w:t xml:space="preserve"> or NASA personnel or (2) necessary for the health and safety of such personnel in the performance of the work.  Any information furnished to </w:t>
      </w:r>
      <w:r w:rsidR="00B036B8">
        <w:rPr>
          <w:spacing w:val="3"/>
        </w:rPr>
        <w:t>ISSNL</w:t>
      </w:r>
      <w:r w:rsidRPr="00DA0D50">
        <w:rPr>
          <w:spacing w:val="3"/>
        </w:rPr>
        <w:t xml:space="preserve"> shall be deemed to have been delivered with Unlimited Rights unless marked as Proprietary Information.  The User agrees that it has the sole responsibility for appropriately identifying and marking all documents containing Proprietary Information when such documents are furnished by the User. </w:t>
      </w:r>
      <w:r w:rsidR="0025442F">
        <w:rPr>
          <w:spacing w:val="3"/>
        </w:rPr>
        <w:t xml:space="preserve"> </w:t>
      </w:r>
      <w:r w:rsidRPr="00DA0D50">
        <w:rPr>
          <w:spacing w:val="3"/>
        </w:rPr>
        <w:t xml:space="preserve">NASA and </w:t>
      </w:r>
      <w:r w:rsidR="00B036B8">
        <w:rPr>
          <w:spacing w:val="3"/>
        </w:rPr>
        <w:t>ISSNL</w:t>
      </w:r>
      <w:r w:rsidRPr="00DA0D50">
        <w:rPr>
          <w:spacing w:val="3"/>
        </w:rPr>
        <w:t xml:space="preserve"> agree not to disclose properly marked Proprietary Information without written approval of the User, except to Government employees who are subject to the statutory provisions against disclosure of confidential information set forth in the Trade Secrets Act (18 U.S.C.</w:t>
      </w:r>
      <w:r w:rsidR="0025442F">
        <w:rPr>
          <w:spacing w:val="3"/>
        </w:rPr>
        <w:t xml:space="preserve"> §</w:t>
      </w:r>
      <w:r w:rsidRPr="00DA0D50">
        <w:rPr>
          <w:spacing w:val="3"/>
        </w:rPr>
        <w:t xml:space="preserve"> 1905).</w:t>
      </w:r>
    </w:p>
    <w:p w14:paraId="35D4E892" w14:textId="77777777" w:rsidR="00DA0D50" w:rsidRPr="00DA0D50" w:rsidRDefault="00DA0D50" w:rsidP="0081277B">
      <w:pPr>
        <w:pStyle w:val="Heading2"/>
        <w:widowControl/>
        <w:numPr>
          <w:ilvl w:val="1"/>
          <w:numId w:val="33"/>
        </w:numPr>
        <w:suppressLineNumbers/>
        <w:suppressAutoHyphens/>
        <w:rPr>
          <w:spacing w:val="3"/>
        </w:rPr>
      </w:pPr>
      <w:r w:rsidRPr="00DA0D50">
        <w:rPr>
          <w:spacing w:val="3"/>
        </w:rPr>
        <w:t>The User has Unlimited Rights in Generated Information that User first produces in the performance of this Agreement.</w:t>
      </w:r>
    </w:p>
    <w:p w14:paraId="5051AB9D" w14:textId="77777777" w:rsidR="00DA0D50" w:rsidRPr="00DA0D50" w:rsidRDefault="00DA0D50" w:rsidP="0081277B">
      <w:pPr>
        <w:pStyle w:val="Heading2"/>
        <w:widowControl/>
        <w:numPr>
          <w:ilvl w:val="1"/>
          <w:numId w:val="33"/>
        </w:numPr>
        <w:suppressLineNumbers/>
        <w:suppressAutoHyphens/>
        <w:rPr>
          <w:spacing w:val="3"/>
        </w:rPr>
      </w:pPr>
      <w:r w:rsidRPr="00DA0D50">
        <w:rPr>
          <w:spacing w:val="3"/>
        </w:rPr>
        <w:t xml:space="preserve">The User agrees that </w:t>
      </w:r>
      <w:r w:rsidR="00B036B8">
        <w:rPr>
          <w:spacing w:val="3"/>
        </w:rPr>
        <w:t>ISSNL</w:t>
      </w:r>
      <w:r w:rsidRPr="00DA0D50">
        <w:rPr>
          <w:spacing w:val="3"/>
        </w:rPr>
        <w:t xml:space="preserve"> will provide to NASA a nonproprietary description of the work performed under this Agreement.</w:t>
      </w:r>
    </w:p>
    <w:p w14:paraId="1E09C30B" w14:textId="77777777" w:rsidR="008143C9" w:rsidRDefault="00DA0D50" w:rsidP="0081277B">
      <w:pPr>
        <w:pStyle w:val="Heading2"/>
        <w:widowControl/>
        <w:numPr>
          <w:ilvl w:val="1"/>
          <w:numId w:val="33"/>
        </w:numPr>
        <w:suppressLineNumbers/>
        <w:suppressAutoHyphens/>
        <w:rPr>
          <w:spacing w:val="3"/>
        </w:rPr>
      </w:pPr>
      <w:r w:rsidRPr="00DA0D50">
        <w:rPr>
          <w:spacing w:val="3"/>
        </w:rPr>
        <w:t xml:space="preserve">The terms and conditions of this article shall survive the Agreement, </w:t>
      </w:r>
      <w:proofErr w:type="gramStart"/>
      <w:r w:rsidRPr="00DA0D50">
        <w:rPr>
          <w:spacing w:val="3"/>
        </w:rPr>
        <w:t>in the event that</w:t>
      </w:r>
      <w:proofErr w:type="gramEnd"/>
      <w:r w:rsidRPr="00DA0D50">
        <w:rPr>
          <w:spacing w:val="3"/>
        </w:rPr>
        <w:t xml:space="preserve"> the Agreement is terminated before completion of the </w:t>
      </w:r>
      <w:r w:rsidR="0025442F">
        <w:rPr>
          <w:spacing w:val="3"/>
        </w:rPr>
        <w:t>Responsibilities</w:t>
      </w:r>
      <w:r w:rsidRPr="00DA0D50">
        <w:rPr>
          <w:spacing w:val="3"/>
        </w:rPr>
        <w:t>.</w:t>
      </w:r>
    </w:p>
    <w:p w14:paraId="517699DE" w14:textId="77777777" w:rsidR="00E009B2" w:rsidRPr="008D6B19" w:rsidRDefault="008D6B19" w:rsidP="0081277B">
      <w:pPr>
        <w:pStyle w:val="Heading2"/>
        <w:widowControl/>
        <w:numPr>
          <w:ilvl w:val="0"/>
          <w:numId w:val="33"/>
        </w:numPr>
        <w:suppressLineNumbers/>
        <w:suppressAutoHyphens/>
        <w:rPr>
          <w:spacing w:val="3"/>
        </w:rPr>
      </w:pPr>
      <w:r>
        <w:rPr>
          <w:b/>
          <w:spacing w:val="3"/>
        </w:rPr>
        <w:t>Patent Rights.</w:t>
      </w:r>
      <w:r>
        <w:rPr>
          <w:spacing w:val="3"/>
        </w:rPr>
        <w:t xml:space="preserve">  </w:t>
      </w:r>
      <w:r w:rsidR="00DC6616">
        <w:rPr>
          <w:spacing w:val="3"/>
        </w:rPr>
        <w:t>[</w:t>
      </w:r>
      <w:r w:rsidRPr="00E009B2">
        <w:t xml:space="preserve">2 C.F.R. pt. 1800, </w:t>
      </w:r>
      <w:proofErr w:type="spellStart"/>
      <w:r w:rsidRPr="00E009B2">
        <w:t>app’x</w:t>
      </w:r>
      <w:proofErr w:type="spellEnd"/>
      <w:r w:rsidRPr="00E009B2">
        <w:t xml:space="preserve"> B § 1800.90</w:t>
      </w:r>
      <w:r w:rsidR="00DC6616">
        <w:t>8].</w:t>
      </w:r>
      <w:r>
        <w:t xml:space="preserve"> </w:t>
      </w:r>
      <w:r w:rsidRPr="004C0A9D">
        <w:rPr>
          <w:b/>
        </w:rPr>
        <w:t>[</w:t>
      </w:r>
      <w:r w:rsidR="00DC6616" w:rsidRPr="004C0A9D">
        <w:rPr>
          <w:b/>
          <w:i/>
          <w:iCs/>
          <w:spacing w:val="2"/>
        </w:rPr>
        <w:t>Applicable to Small Business or Non-Profit Organization</w:t>
      </w:r>
      <w:r w:rsidRPr="004C0A9D">
        <w:rPr>
          <w:b/>
        </w:rPr>
        <w:t>]</w:t>
      </w:r>
    </w:p>
    <w:p w14:paraId="0C8D6E86" w14:textId="77777777" w:rsidR="008D6B19" w:rsidRPr="008D6B19" w:rsidRDefault="008D6B19" w:rsidP="0081277B">
      <w:pPr>
        <w:pStyle w:val="Heading2"/>
        <w:widowControl/>
        <w:numPr>
          <w:ilvl w:val="1"/>
          <w:numId w:val="33"/>
        </w:numPr>
        <w:suppressLineNumbers/>
        <w:suppressAutoHyphens/>
        <w:rPr>
          <w:b/>
          <w:i/>
          <w:spacing w:val="3"/>
        </w:rPr>
      </w:pPr>
      <w:r w:rsidRPr="008D6B19">
        <w:rPr>
          <w:b/>
          <w:i/>
          <w:spacing w:val="3"/>
        </w:rPr>
        <w:t>Definitions.</w:t>
      </w:r>
    </w:p>
    <w:p w14:paraId="79A24E34" w14:textId="77777777" w:rsidR="008D6B19" w:rsidRPr="00E837DE" w:rsidRDefault="008D6B19" w:rsidP="0081277B">
      <w:pPr>
        <w:pStyle w:val="Heading2"/>
        <w:widowControl/>
        <w:numPr>
          <w:ilvl w:val="2"/>
          <w:numId w:val="33"/>
        </w:numPr>
        <w:suppressLineNumbers/>
        <w:suppressAutoHyphens/>
        <w:rPr>
          <w:spacing w:val="3"/>
        </w:rPr>
      </w:pPr>
      <w:r w:rsidRPr="008D6B19">
        <w:rPr>
          <w:spacing w:val="3"/>
        </w:rPr>
        <w:t>“Invention” means any invention or discovery which is or may be patentable or otherwise protectable under Title 35 of the United States Code, or any novel variety of plant which is or may be protected under the Plant Variety Protection Act (7 U.S.C.</w:t>
      </w:r>
      <w:r w:rsidR="00D35E52">
        <w:rPr>
          <w:spacing w:val="3"/>
        </w:rPr>
        <w:t xml:space="preserve"> §</w:t>
      </w:r>
      <w:r w:rsidRPr="008D6B19">
        <w:rPr>
          <w:spacing w:val="3"/>
        </w:rPr>
        <w:t xml:space="preserve"> 2321 et seq.).</w:t>
      </w:r>
    </w:p>
    <w:p w14:paraId="32DCD161" w14:textId="77777777" w:rsidR="008D6B19" w:rsidRPr="00E837DE" w:rsidRDefault="008D6B19" w:rsidP="0081277B">
      <w:pPr>
        <w:pStyle w:val="Heading2"/>
        <w:widowControl/>
        <w:numPr>
          <w:ilvl w:val="2"/>
          <w:numId w:val="33"/>
        </w:numPr>
        <w:suppressLineNumbers/>
        <w:suppressAutoHyphens/>
        <w:rPr>
          <w:spacing w:val="3"/>
        </w:rPr>
      </w:pPr>
      <w:r w:rsidRPr="008D6B19">
        <w:rPr>
          <w:spacing w:val="3"/>
        </w:rPr>
        <w:t xml:space="preserve">“Subject invention” means any invention of </w:t>
      </w:r>
      <w:r w:rsidR="008E1BCB">
        <w:rPr>
          <w:spacing w:val="3"/>
        </w:rPr>
        <w:t>User</w:t>
      </w:r>
      <w:r w:rsidRPr="008D6B19">
        <w:rPr>
          <w:spacing w:val="3"/>
        </w:rPr>
        <w:t xml:space="preserve"> conceived or first actually reduced to practice in the performance of work under this </w:t>
      </w:r>
      <w:r w:rsidR="00FD2ECE">
        <w:rPr>
          <w:spacing w:val="3"/>
        </w:rPr>
        <w:t>Agreement</w:t>
      </w:r>
      <w:r w:rsidRPr="008D6B19">
        <w:rPr>
          <w:spacing w:val="3"/>
        </w:rPr>
        <w:t xml:space="preserve">, provided that in the case of a variety of plant, the date of determination (as defined in </w:t>
      </w:r>
      <w:r w:rsidRPr="008D6B19">
        <w:rPr>
          <w:spacing w:val="3"/>
        </w:rPr>
        <w:lastRenderedPageBreak/>
        <w:t>section 41(d) of the Plant Variety Protection Act, 7 U.S.C.</w:t>
      </w:r>
      <w:r w:rsidR="00D35E52">
        <w:rPr>
          <w:spacing w:val="3"/>
        </w:rPr>
        <w:t xml:space="preserve"> §</w:t>
      </w:r>
      <w:r w:rsidRPr="008D6B19">
        <w:rPr>
          <w:spacing w:val="3"/>
        </w:rPr>
        <w:t xml:space="preserve"> 2401(d)) must also occur during the period of performance.</w:t>
      </w:r>
    </w:p>
    <w:p w14:paraId="347FE2EB" w14:textId="77777777" w:rsidR="008D6B19" w:rsidRPr="00E837DE" w:rsidRDefault="008D6B19" w:rsidP="0081277B">
      <w:pPr>
        <w:pStyle w:val="Heading2"/>
        <w:widowControl/>
        <w:numPr>
          <w:ilvl w:val="2"/>
          <w:numId w:val="33"/>
        </w:numPr>
        <w:suppressLineNumbers/>
        <w:suppressAutoHyphens/>
        <w:rPr>
          <w:spacing w:val="3"/>
        </w:rPr>
      </w:pPr>
      <w:r w:rsidRPr="008D6B19">
        <w:rPr>
          <w:spacing w:val="3"/>
        </w:rPr>
        <w:t>“Practical Application” means to manufacture in the case of a composition or product, to practice in the case of a process or method, or to operate in the case of a machine or system; and, in each case, under such conditions as to establish that the invention is being utilized and that its benefits are, to the extent permitted by law or government regulations, available to the public on reasonable terms.</w:t>
      </w:r>
    </w:p>
    <w:p w14:paraId="1026C052" w14:textId="77777777" w:rsidR="008D6B19" w:rsidRPr="00E837DE" w:rsidRDefault="008D6B19" w:rsidP="0081277B">
      <w:pPr>
        <w:pStyle w:val="Heading2"/>
        <w:widowControl/>
        <w:numPr>
          <w:ilvl w:val="2"/>
          <w:numId w:val="33"/>
        </w:numPr>
        <w:suppressLineNumbers/>
        <w:suppressAutoHyphens/>
        <w:rPr>
          <w:spacing w:val="3"/>
        </w:rPr>
      </w:pPr>
      <w:r w:rsidRPr="008D6B19">
        <w:rPr>
          <w:spacing w:val="3"/>
        </w:rPr>
        <w:t>“Made” when used in relation to any invention means the conception or first actual reduction to practice of such invention.</w:t>
      </w:r>
    </w:p>
    <w:p w14:paraId="7F9A860D" w14:textId="77777777" w:rsidR="008D6B19" w:rsidRPr="00E837DE" w:rsidRDefault="008D6B19" w:rsidP="0081277B">
      <w:pPr>
        <w:pStyle w:val="Heading2"/>
        <w:widowControl/>
        <w:numPr>
          <w:ilvl w:val="2"/>
          <w:numId w:val="33"/>
        </w:numPr>
        <w:suppressLineNumbers/>
        <w:suppressAutoHyphens/>
        <w:rPr>
          <w:spacing w:val="3"/>
        </w:rPr>
      </w:pPr>
      <w:r w:rsidRPr="008D6B19">
        <w:rPr>
          <w:spacing w:val="3"/>
        </w:rPr>
        <w:t xml:space="preserve">“Small Business Firm” means a small business concern as defined at section 2 of Pub. L. 85-536 (15 U.S.C. </w:t>
      </w:r>
      <w:r w:rsidR="00D35E52">
        <w:rPr>
          <w:spacing w:val="3"/>
        </w:rPr>
        <w:t xml:space="preserve">§ </w:t>
      </w:r>
      <w:r w:rsidRPr="008D6B19">
        <w:rPr>
          <w:spacing w:val="3"/>
        </w:rPr>
        <w:t xml:space="preserve">632) and implementing regulations of the Administrator of the Small Business Administration. </w:t>
      </w:r>
      <w:r w:rsidR="007B3D6D">
        <w:rPr>
          <w:spacing w:val="3"/>
        </w:rPr>
        <w:t xml:space="preserve"> </w:t>
      </w:r>
      <w:r w:rsidRPr="008D6B19">
        <w:rPr>
          <w:spacing w:val="3"/>
        </w:rPr>
        <w:t xml:space="preserve">For the purpose of this </w:t>
      </w:r>
      <w:r w:rsidR="00F90FAF">
        <w:rPr>
          <w:spacing w:val="3"/>
        </w:rPr>
        <w:t>Section</w:t>
      </w:r>
      <w:r w:rsidRPr="008D6B19">
        <w:rPr>
          <w:spacing w:val="3"/>
        </w:rPr>
        <w:t>, the size standards for small business concerns involved in government procurement and subcontracting at 13 C</w:t>
      </w:r>
      <w:r w:rsidR="00D35E52">
        <w:rPr>
          <w:spacing w:val="3"/>
        </w:rPr>
        <w:t>.</w:t>
      </w:r>
      <w:r w:rsidRPr="008D6B19">
        <w:rPr>
          <w:spacing w:val="3"/>
        </w:rPr>
        <w:t>F</w:t>
      </w:r>
      <w:r w:rsidR="00D35E52">
        <w:rPr>
          <w:spacing w:val="3"/>
        </w:rPr>
        <w:t>.</w:t>
      </w:r>
      <w:r w:rsidRPr="008D6B19">
        <w:rPr>
          <w:spacing w:val="3"/>
        </w:rPr>
        <w:t>R</w:t>
      </w:r>
      <w:r w:rsidR="00D35E52">
        <w:rPr>
          <w:spacing w:val="3"/>
        </w:rPr>
        <w:t xml:space="preserve"> §</w:t>
      </w:r>
      <w:r w:rsidRPr="008D6B19">
        <w:rPr>
          <w:spacing w:val="3"/>
        </w:rPr>
        <w:t xml:space="preserve"> 121.3-8 and 13 C</w:t>
      </w:r>
      <w:r w:rsidR="00D35E52">
        <w:rPr>
          <w:spacing w:val="3"/>
        </w:rPr>
        <w:t>.</w:t>
      </w:r>
      <w:r w:rsidRPr="008D6B19">
        <w:rPr>
          <w:spacing w:val="3"/>
        </w:rPr>
        <w:t>F</w:t>
      </w:r>
      <w:r w:rsidR="00D35E52">
        <w:rPr>
          <w:spacing w:val="3"/>
        </w:rPr>
        <w:t>.</w:t>
      </w:r>
      <w:r w:rsidRPr="008D6B19">
        <w:rPr>
          <w:spacing w:val="3"/>
        </w:rPr>
        <w:t>R</w:t>
      </w:r>
      <w:r w:rsidR="00D35E52">
        <w:rPr>
          <w:spacing w:val="3"/>
        </w:rPr>
        <w:t xml:space="preserve"> §</w:t>
      </w:r>
      <w:r w:rsidRPr="008D6B19">
        <w:rPr>
          <w:spacing w:val="3"/>
        </w:rPr>
        <w:t xml:space="preserve"> 121.3-12, respectively, will be used.</w:t>
      </w:r>
    </w:p>
    <w:p w14:paraId="4525AB9A" w14:textId="77777777" w:rsidR="008D6B19" w:rsidRPr="00E837DE" w:rsidRDefault="008D6B19" w:rsidP="0081277B">
      <w:pPr>
        <w:pStyle w:val="Heading2"/>
        <w:widowControl/>
        <w:numPr>
          <w:ilvl w:val="2"/>
          <w:numId w:val="33"/>
        </w:numPr>
        <w:suppressLineNumbers/>
        <w:suppressAutoHyphens/>
        <w:rPr>
          <w:spacing w:val="3"/>
        </w:rPr>
      </w:pPr>
      <w:r w:rsidRPr="008D6B19">
        <w:rPr>
          <w:spacing w:val="3"/>
        </w:rPr>
        <w:t xml:space="preserve">“Nonprofit Organization” means a university or other institution of higher education or an organization of the type described in section 501(c)(3) of the Internal Revenue Code of 1954 (26 U.S.C. </w:t>
      </w:r>
      <w:r w:rsidR="00D35E52">
        <w:rPr>
          <w:spacing w:val="3"/>
        </w:rPr>
        <w:t xml:space="preserve">§ </w:t>
      </w:r>
      <w:r w:rsidRPr="008D6B19">
        <w:rPr>
          <w:spacing w:val="3"/>
        </w:rPr>
        <w:t xml:space="preserve">501(c) and exempt from taxation under section 501(a) of the Internal Revenue Code (25 U.S.C. </w:t>
      </w:r>
      <w:r w:rsidR="00D35E52">
        <w:rPr>
          <w:spacing w:val="3"/>
        </w:rPr>
        <w:t xml:space="preserve">§ </w:t>
      </w:r>
      <w:r w:rsidRPr="008D6B19">
        <w:rPr>
          <w:spacing w:val="3"/>
        </w:rPr>
        <w:t>501(a)) or any nonprofit scientific or educational organization qualified under a state nonprofit organization statute.</w:t>
      </w:r>
    </w:p>
    <w:p w14:paraId="0053B696" w14:textId="77777777" w:rsidR="008D6B19" w:rsidRPr="00E837DE" w:rsidRDefault="008D6B19" w:rsidP="0081277B">
      <w:pPr>
        <w:pStyle w:val="Heading2"/>
        <w:widowControl/>
        <w:numPr>
          <w:ilvl w:val="1"/>
          <w:numId w:val="33"/>
        </w:numPr>
        <w:suppressLineNumbers/>
        <w:suppressAutoHyphens/>
        <w:rPr>
          <w:spacing w:val="3"/>
        </w:rPr>
      </w:pPr>
      <w:r w:rsidRPr="00E837DE">
        <w:rPr>
          <w:b/>
          <w:i/>
          <w:spacing w:val="3"/>
        </w:rPr>
        <w:t>Allocation of Principal Rights.</w:t>
      </w:r>
      <w:r w:rsidRPr="008D6B19">
        <w:rPr>
          <w:spacing w:val="3"/>
        </w:rPr>
        <w:tab/>
      </w:r>
      <w:r w:rsidR="008E1BCB">
        <w:rPr>
          <w:spacing w:val="3"/>
        </w:rPr>
        <w:t>User</w:t>
      </w:r>
      <w:r w:rsidRPr="008D6B19">
        <w:rPr>
          <w:spacing w:val="3"/>
        </w:rPr>
        <w:t xml:space="preserve"> may retain the entire right, title, and interest throughout the world to each subject invention subject to the provisions of this </w:t>
      </w:r>
      <w:r w:rsidR="00F90FAF">
        <w:rPr>
          <w:spacing w:val="3"/>
        </w:rPr>
        <w:t>Section</w:t>
      </w:r>
      <w:r w:rsidRPr="008D6B19">
        <w:rPr>
          <w:spacing w:val="3"/>
        </w:rPr>
        <w:t xml:space="preserve"> and 35 U.S.C. 203. </w:t>
      </w:r>
      <w:r w:rsidR="007B3D6D">
        <w:rPr>
          <w:spacing w:val="3"/>
        </w:rPr>
        <w:t xml:space="preserve"> </w:t>
      </w:r>
      <w:r w:rsidRPr="008D6B19">
        <w:rPr>
          <w:spacing w:val="3"/>
        </w:rPr>
        <w:t xml:space="preserve">With respect to any subject invention in which </w:t>
      </w:r>
      <w:r w:rsidR="008E1BCB">
        <w:rPr>
          <w:spacing w:val="3"/>
        </w:rPr>
        <w:t>User</w:t>
      </w:r>
      <w:r w:rsidRPr="008D6B19">
        <w:rPr>
          <w:spacing w:val="3"/>
        </w:rPr>
        <w:t xml:space="preserve"> retains title, the Federal government shall have a nonexclusive, nontransferable, irrevocable, paid-up license to practice or have practiced for or on behalf of the United States the subject invention throughout the world.</w:t>
      </w:r>
    </w:p>
    <w:p w14:paraId="195DCD0A" w14:textId="77777777" w:rsidR="008D6B19" w:rsidRPr="00E837DE" w:rsidRDefault="008D6B19" w:rsidP="0081277B">
      <w:pPr>
        <w:pStyle w:val="Heading2"/>
        <w:widowControl/>
        <w:numPr>
          <w:ilvl w:val="1"/>
          <w:numId w:val="33"/>
        </w:numPr>
        <w:suppressLineNumbers/>
        <w:suppressAutoHyphens/>
        <w:rPr>
          <w:b/>
          <w:i/>
          <w:spacing w:val="3"/>
        </w:rPr>
      </w:pPr>
      <w:r w:rsidRPr="00E837DE">
        <w:rPr>
          <w:b/>
          <w:i/>
          <w:spacing w:val="3"/>
        </w:rPr>
        <w:t xml:space="preserve">Invention Disclosure, Election of Title and Filing of Patent Application by </w:t>
      </w:r>
      <w:r w:rsidR="008E1BCB">
        <w:rPr>
          <w:b/>
          <w:i/>
          <w:spacing w:val="3"/>
        </w:rPr>
        <w:t>User</w:t>
      </w:r>
      <w:r w:rsidRPr="00E837DE">
        <w:rPr>
          <w:b/>
          <w:i/>
          <w:spacing w:val="3"/>
        </w:rPr>
        <w:t>.</w:t>
      </w:r>
    </w:p>
    <w:p w14:paraId="3BEEDDF8" w14:textId="77777777" w:rsidR="008D6B19" w:rsidRPr="00E837DE" w:rsidRDefault="008E1BCB" w:rsidP="0081277B">
      <w:pPr>
        <w:pStyle w:val="Heading2"/>
        <w:widowControl/>
        <w:numPr>
          <w:ilvl w:val="2"/>
          <w:numId w:val="33"/>
        </w:numPr>
        <w:suppressLineNumbers/>
        <w:suppressAutoHyphens/>
        <w:rPr>
          <w:spacing w:val="3"/>
        </w:rPr>
      </w:pPr>
      <w:r>
        <w:rPr>
          <w:spacing w:val="3"/>
        </w:rPr>
        <w:t>User</w:t>
      </w:r>
      <w:r w:rsidR="008D6B19" w:rsidRPr="008D6B19">
        <w:rPr>
          <w:spacing w:val="3"/>
        </w:rPr>
        <w:t xml:space="preserve"> will disclose each subject invention to NASA and </w:t>
      </w:r>
      <w:r w:rsidR="00B036B8">
        <w:rPr>
          <w:spacing w:val="3"/>
        </w:rPr>
        <w:t>ISSNL</w:t>
      </w:r>
      <w:r w:rsidR="008D6B19" w:rsidRPr="008D6B19">
        <w:rPr>
          <w:spacing w:val="3"/>
        </w:rPr>
        <w:t xml:space="preserve"> within two months after the inventor discloses it in writing to </w:t>
      </w:r>
      <w:r>
        <w:rPr>
          <w:spacing w:val="3"/>
        </w:rPr>
        <w:t>User</w:t>
      </w:r>
      <w:r w:rsidR="008D6B19" w:rsidRPr="008D6B19">
        <w:rPr>
          <w:spacing w:val="3"/>
        </w:rPr>
        <w:t xml:space="preserve"> personnel responsible for patent matters. </w:t>
      </w:r>
      <w:r w:rsidR="007B3D6D">
        <w:rPr>
          <w:spacing w:val="3"/>
        </w:rPr>
        <w:t xml:space="preserve"> </w:t>
      </w:r>
      <w:r w:rsidR="008D6B19" w:rsidRPr="008D6B19">
        <w:rPr>
          <w:spacing w:val="3"/>
        </w:rPr>
        <w:t xml:space="preserve">The disclosure to NASA and </w:t>
      </w:r>
      <w:r w:rsidR="00B036B8">
        <w:rPr>
          <w:spacing w:val="3"/>
        </w:rPr>
        <w:t>ISSNL</w:t>
      </w:r>
      <w:r w:rsidR="008D6B19" w:rsidRPr="008D6B19">
        <w:rPr>
          <w:spacing w:val="3"/>
        </w:rPr>
        <w:t xml:space="preserve"> shall be in the form of a written report and shall identify the </w:t>
      </w:r>
      <w:r w:rsidR="00FD2ECE">
        <w:rPr>
          <w:spacing w:val="3"/>
        </w:rPr>
        <w:t>agreement</w:t>
      </w:r>
      <w:r w:rsidR="008D6B19" w:rsidRPr="008D6B19">
        <w:rPr>
          <w:spacing w:val="3"/>
        </w:rPr>
        <w:t xml:space="preserve"> under which the invention was made and the inventor(s).</w:t>
      </w:r>
      <w:r w:rsidR="007B3D6D">
        <w:rPr>
          <w:spacing w:val="3"/>
        </w:rPr>
        <w:t xml:space="preserve"> </w:t>
      </w:r>
      <w:r w:rsidR="008D6B19" w:rsidRPr="008D6B19">
        <w:rPr>
          <w:spacing w:val="3"/>
        </w:rPr>
        <w:t xml:space="preserve"> It shall be sufficiently complete in technical detail to convey a clear understanding to the extent known at the time of the disclosure, of the nature, purpose, operation, and the physical, chemical, biological or electrical characteristics of the invention. </w:t>
      </w:r>
      <w:r w:rsidR="007B3D6D">
        <w:rPr>
          <w:spacing w:val="3"/>
        </w:rPr>
        <w:t xml:space="preserve"> </w:t>
      </w:r>
      <w:r w:rsidR="008D6B19" w:rsidRPr="008D6B19">
        <w:rPr>
          <w:spacing w:val="3"/>
        </w:rPr>
        <w:t>The disclosure shall also identify any publication, on sale or public use of the invention and whether a manuscript describing the invention has been submitted for publication and, if so, whether it has been accepted for publication at the time of disclosure.</w:t>
      </w:r>
      <w:r w:rsidR="007B3D6D">
        <w:rPr>
          <w:spacing w:val="3"/>
        </w:rPr>
        <w:t xml:space="preserve"> </w:t>
      </w:r>
      <w:r w:rsidR="008D6B19" w:rsidRPr="008D6B19">
        <w:rPr>
          <w:spacing w:val="3"/>
        </w:rPr>
        <w:t xml:space="preserve"> In addition, after disclosure to NASA, </w:t>
      </w:r>
      <w:r>
        <w:rPr>
          <w:spacing w:val="3"/>
        </w:rPr>
        <w:t>User</w:t>
      </w:r>
      <w:r w:rsidR="008D6B19" w:rsidRPr="008D6B19">
        <w:rPr>
          <w:spacing w:val="3"/>
        </w:rPr>
        <w:t xml:space="preserve"> will promptly notify NASA and </w:t>
      </w:r>
      <w:r w:rsidR="00B036B8">
        <w:rPr>
          <w:spacing w:val="3"/>
        </w:rPr>
        <w:t>ISSNL</w:t>
      </w:r>
      <w:r w:rsidR="008D6B19" w:rsidRPr="008D6B19">
        <w:rPr>
          <w:spacing w:val="3"/>
        </w:rPr>
        <w:t xml:space="preserve"> of the </w:t>
      </w:r>
      <w:r w:rsidR="008D6B19" w:rsidRPr="008D6B19">
        <w:rPr>
          <w:spacing w:val="3"/>
        </w:rPr>
        <w:lastRenderedPageBreak/>
        <w:t xml:space="preserve">acceptance of any manuscript describing the invention for publication or of any on sale or public use planned by </w:t>
      </w:r>
      <w:r>
        <w:rPr>
          <w:spacing w:val="3"/>
        </w:rPr>
        <w:t>User</w:t>
      </w:r>
      <w:r w:rsidR="008D6B19" w:rsidRPr="008D6B19">
        <w:rPr>
          <w:spacing w:val="3"/>
        </w:rPr>
        <w:t>.</w:t>
      </w:r>
    </w:p>
    <w:p w14:paraId="16D48C97" w14:textId="77777777" w:rsidR="008D6B19" w:rsidRPr="00E837DE" w:rsidRDefault="008E1BCB" w:rsidP="0081277B">
      <w:pPr>
        <w:pStyle w:val="Heading2"/>
        <w:widowControl/>
        <w:numPr>
          <w:ilvl w:val="2"/>
          <w:numId w:val="33"/>
        </w:numPr>
        <w:suppressLineNumbers/>
        <w:suppressAutoHyphens/>
        <w:rPr>
          <w:spacing w:val="3"/>
        </w:rPr>
      </w:pPr>
      <w:r>
        <w:rPr>
          <w:spacing w:val="3"/>
        </w:rPr>
        <w:t>User</w:t>
      </w:r>
      <w:r w:rsidR="008D6B19" w:rsidRPr="008D6B19">
        <w:rPr>
          <w:spacing w:val="3"/>
        </w:rPr>
        <w:t xml:space="preserve"> will elect in writing </w:t>
      </w:r>
      <w:proofErr w:type="gramStart"/>
      <w:r w:rsidR="008D6B19" w:rsidRPr="008D6B19">
        <w:rPr>
          <w:spacing w:val="3"/>
        </w:rPr>
        <w:t>whether or not</w:t>
      </w:r>
      <w:proofErr w:type="gramEnd"/>
      <w:r w:rsidR="008D6B19" w:rsidRPr="008D6B19">
        <w:rPr>
          <w:spacing w:val="3"/>
        </w:rPr>
        <w:t xml:space="preserve"> to retain title to any such invention by notifying NASA and </w:t>
      </w:r>
      <w:r w:rsidR="00B036B8">
        <w:rPr>
          <w:spacing w:val="3"/>
        </w:rPr>
        <w:t>ISSNL</w:t>
      </w:r>
      <w:r w:rsidR="008D6B19" w:rsidRPr="008D6B19">
        <w:rPr>
          <w:spacing w:val="3"/>
        </w:rPr>
        <w:t xml:space="preserve"> within two years of disclosure to NASA and </w:t>
      </w:r>
      <w:r w:rsidR="00B036B8">
        <w:rPr>
          <w:spacing w:val="3"/>
        </w:rPr>
        <w:t>ISSNL</w:t>
      </w:r>
      <w:r w:rsidR="008D6B19" w:rsidRPr="008D6B19">
        <w:rPr>
          <w:spacing w:val="3"/>
        </w:rPr>
        <w:t>. However, in any case where publication, on sale or public use has initiated the one year statutory period wherein valid patent protection can still be obtained in the United States, the period for election of title may be shortened by NASA to a date that is no more than 60 days prior to the end of the statutory period.</w:t>
      </w:r>
    </w:p>
    <w:p w14:paraId="3C59FE7B" w14:textId="77777777" w:rsidR="008D6B19" w:rsidRPr="00E837DE" w:rsidRDefault="008E1BCB" w:rsidP="0081277B">
      <w:pPr>
        <w:pStyle w:val="Heading2"/>
        <w:widowControl/>
        <w:numPr>
          <w:ilvl w:val="2"/>
          <w:numId w:val="33"/>
        </w:numPr>
        <w:suppressLineNumbers/>
        <w:suppressAutoHyphens/>
        <w:rPr>
          <w:spacing w:val="3"/>
        </w:rPr>
      </w:pPr>
      <w:r>
        <w:rPr>
          <w:spacing w:val="3"/>
        </w:rPr>
        <w:t>User</w:t>
      </w:r>
      <w:r w:rsidR="008D6B19" w:rsidRPr="008D6B19">
        <w:rPr>
          <w:spacing w:val="3"/>
        </w:rPr>
        <w:t xml:space="preserve"> will file its initial patent application on a subject invention to which it elects to retain title within one year after election of title or, if earlier, prior to the end of any statutory period wherein valid patent protection can be obtained in the United States after a publication, on sale, or public use. </w:t>
      </w:r>
      <w:r>
        <w:rPr>
          <w:spacing w:val="3"/>
        </w:rPr>
        <w:t>User</w:t>
      </w:r>
      <w:r w:rsidR="008D6B19" w:rsidRPr="008D6B19">
        <w:rPr>
          <w:spacing w:val="3"/>
        </w:rPr>
        <w:t xml:space="preserve"> will file patent applications in additional countries or international patent offices within either ten months of the corresponding initial patent application or six months from the date permission is granted by the Commissioner of Patents and Trademarks to file foreign patent applications where such filing has been prohibited by a Secrecy Order.</w:t>
      </w:r>
    </w:p>
    <w:p w14:paraId="4F3BAC99" w14:textId="77777777" w:rsidR="008D6B19" w:rsidRPr="00E837DE" w:rsidRDefault="008D6B19" w:rsidP="0081277B">
      <w:pPr>
        <w:pStyle w:val="Heading2"/>
        <w:widowControl/>
        <w:numPr>
          <w:ilvl w:val="2"/>
          <w:numId w:val="33"/>
        </w:numPr>
        <w:suppressLineNumbers/>
        <w:suppressAutoHyphens/>
        <w:rPr>
          <w:spacing w:val="3"/>
        </w:rPr>
      </w:pPr>
      <w:r w:rsidRPr="008D6B19">
        <w:rPr>
          <w:spacing w:val="3"/>
        </w:rPr>
        <w:t>Requests for extension of the time for disclosure, election, and filing under</w:t>
      </w:r>
      <w:r w:rsidR="006E4011">
        <w:rPr>
          <w:spacing w:val="3"/>
        </w:rPr>
        <w:t xml:space="preserve"> parts (c)(</w:t>
      </w:r>
      <w:proofErr w:type="spellStart"/>
      <w:r w:rsidR="006E4011">
        <w:rPr>
          <w:spacing w:val="3"/>
        </w:rPr>
        <w:t>i</w:t>
      </w:r>
      <w:proofErr w:type="spellEnd"/>
      <w:r w:rsidR="006E4011">
        <w:rPr>
          <w:spacing w:val="3"/>
        </w:rPr>
        <w:t>)–(iii) of this Section</w:t>
      </w:r>
      <w:r w:rsidRPr="008D6B19">
        <w:rPr>
          <w:spacing w:val="3"/>
        </w:rPr>
        <w:t xml:space="preserve"> may, at the discretion of NASA, be granted.</w:t>
      </w:r>
    </w:p>
    <w:p w14:paraId="581B478D" w14:textId="77777777" w:rsidR="008D6B19" w:rsidRPr="006433B0" w:rsidRDefault="008D6B19" w:rsidP="0081277B">
      <w:pPr>
        <w:pStyle w:val="Heading2"/>
        <w:widowControl/>
        <w:numPr>
          <w:ilvl w:val="1"/>
          <w:numId w:val="33"/>
        </w:numPr>
        <w:suppressLineNumbers/>
        <w:suppressAutoHyphens/>
        <w:rPr>
          <w:spacing w:val="3"/>
        </w:rPr>
      </w:pPr>
      <w:r w:rsidRPr="006433B0">
        <w:rPr>
          <w:b/>
          <w:i/>
          <w:spacing w:val="3"/>
        </w:rPr>
        <w:t>Conditions When the Government May Obtain Title.</w:t>
      </w:r>
      <w:r w:rsidR="006433B0">
        <w:rPr>
          <w:spacing w:val="3"/>
        </w:rPr>
        <w:t xml:space="preserve">  </w:t>
      </w:r>
      <w:r w:rsidR="008E1BCB">
        <w:rPr>
          <w:spacing w:val="3"/>
        </w:rPr>
        <w:t>User</w:t>
      </w:r>
      <w:r w:rsidRPr="008D6B19">
        <w:rPr>
          <w:spacing w:val="3"/>
        </w:rPr>
        <w:t xml:space="preserve"> will convey to NASA, upon written request, title to any subject invention—</w:t>
      </w:r>
    </w:p>
    <w:p w14:paraId="1FE73D85" w14:textId="77777777" w:rsidR="008D6B19" w:rsidRPr="006433B0" w:rsidRDefault="008D6B19" w:rsidP="0081277B">
      <w:pPr>
        <w:pStyle w:val="Heading2"/>
        <w:widowControl/>
        <w:numPr>
          <w:ilvl w:val="2"/>
          <w:numId w:val="33"/>
        </w:numPr>
        <w:suppressLineNumbers/>
        <w:suppressAutoHyphens/>
        <w:rPr>
          <w:spacing w:val="3"/>
        </w:rPr>
      </w:pPr>
      <w:r w:rsidRPr="008D6B19">
        <w:rPr>
          <w:spacing w:val="3"/>
        </w:rPr>
        <w:t xml:space="preserve">If </w:t>
      </w:r>
      <w:r w:rsidR="008E1BCB">
        <w:rPr>
          <w:spacing w:val="3"/>
        </w:rPr>
        <w:t>User</w:t>
      </w:r>
      <w:r w:rsidRPr="008D6B19">
        <w:rPr>
          <w:spacing w:val="3"/>
        </w:rPr>
        <w:t xml:space="preserve"> fails to disclose or elect title to the subject invention within the times specified in </w:t>
      </w:r>
      <w:r w:rsidR="006E4011">
        <w:rPr>
          <w:spacing w:val="3"/>
        </w:rPr>
        <w:t>part (c) of this Section</w:t>
      </w:r>
      <w:r w:rsidRPr="008D6B19">
        <w:rPr>
          <w:spacing w:val="3"/>
        </w:rPr>
        <w:t xml:space="preserve">, above, or elects not to retain title; provided that NASA may only request title within 60 days after learning of the failure of </w:t>
      </w:r>
      <w:r w:rsidR="008E1BCB">
        <w:rPr>
          <w:spacing w:val="3"/>
        </w:rPr>
        <w:t>User</w:t>
      </w:r>
      <w:r w:rsidRPr="008D6B19">
        <w:rPr>
          <w:spacing w:val="3"/>
        </w:rPr>
        <w:t xml:space="preserve"> to disclose or elect within the specified times.</w:t>
      </w:r>
    </w:p>
    <w:p w14:paraId="1E377B46" w14:textId="77777777" w:rsidR="008D6B19" w:rsidRPr="006433B0" w:rsidRDefault="008D6B19" w:rsidP="0081277B">
      <w:pPr>
        <w:pStyle w:val="Heading2"/>
        <w:widowControl/>
        <w:numPr>
          <w:ilvl w:val="2"/>
          <w:numId w:val="33"/>
        </w:numPr>
        <w:suppressLineNumbers/>
        <w:suppressAutoHyphens/>
        <w:rPr>
          <w:spacing w:val="3"/>
        </w:rPr>
      </w:pPr>
      <w:r w:rsidRPr="008D6B19">
        <w:rPr>
          <w:spacing w:val="3"/>
        </w:rPr>
        <w:t xml:space="preserve">In those countries in which </w:t>
      </w:r>
      <w:r w:rsidR="008E1BCB">
        <w:rPr>
          <w:spacing w:val="3"/>
        </w:rPr>
        <w:t>User</w:t>
      </w:r>
      <w:r w:rsidRPr="008D6B19">
        <w:rPr>
          <w:spacing w:val="3"/>
        </w:rPr>
        <w:t xml:space="preserve"> fails to file patent applications within the times specified in </w:t>
      </w:r>
      <w:r w:rsidR="006E4011">
        <w:rPr>
          <w:spacing w:val="3"/>
        </w:rPr>
        <w:t>part (c) of this Section,</w:t>
      </w:r>
      <w:r w:rsidRPr="008D6B19">
        <w:rPr>
          <w:spacing w:val="3"/>
        </w:rPr>
        <w:t xml:space="preserve"> above; provided, however, that if </w:t>
      </w:r>
      <w:r w:rsidR="008E1BCB">
        <w:rPr>
          <w:spacing w:val="3"/>
        </w:rPr>
        <w:t>User</w:t>
      </w:r>
      <w:r w:rsidRPr="008D6B19">
        <w:rPr>
          <w:spacing w:val="3"/>
        </w:rPr>
        <w:t xml:space="preserve"> has filed a patent application in a country after the times specified in</w:t>
      </w:r>
      <w:r w:rsidR="006433B0">
        <w:rPr>
          <w:spacing w:val="3"/>
        </w:rPr>
        <w:t xml:space="preserve"> </w:t>
      </w:r>
      <w:r w:rsidR="006E4011">
        <w:rPr>
          <w:spacing w:val="3"/>
        </w:rPr>
        <w:t>part (c) of this Section,</w:t>
      </w:r>
      <w:r w:rsidRPr="008D6B19">
        <w:rPr>
          <w:spacing w:val="3"/>
        </w:rPr>
        <w:t xml:space="preserve"> above, but prior to its receipt of the written request of NASA, </w:t>
      </w:r>
      <w:r w:rsidR="008E1BCB">
        <w:rPr>
          <w:spacing w:val="3"/>
        </w:rPr>
        <w:t>User</w:t>
      </w:r>
      <w:r w:rsidRPr="008D6B19">
        <w:rPr>
          <w:spacing w:val="3"/>
        </w:rPr>
        <w:t xml:space="preserve"> shall continue to retain title in that country.</w:t>
      </w:r>
    </w:p>
    <w:p w14:paraId="5CBA7CF0" w14:textId="77777777" w:rsidR="008D6B19" w:rsidRPr="006433B0" w:rsidRDefault="008D6B19" w:rsidP="0081277B">
      <w:pPr>
        <w:pStyle w:val="Heading2"/>
        <w:widowControl/>
        <w:numPr>
          <w:ilvl w:val="2"/>
          <w:numId w:val="33"/>
        </w:numPr>
        <w:suppressLineNumbers/>
        <w:suppressAutoHyphens/>
        <w:rPr>
          <w:spacing w:val="3"/>
        </w:rPr>
      </w:pPr>
      <w:r w:rsidRPr="008D6B19">
        <w:rPr>
          <w:spacing w:val="3"/>
        </w:rPr>
        <w:t xml:space="preserve">In any country in which </w:t>
      </w:r>
      <w:r w:rsidR="008E1BCB">
        <w:rPr>
          <w:spacing w:val="3"/>
        </w:rPr>
        <w:t>User</w:t>
      </w:r>
      <w:r w:rsidRPr="008D6B19">
        <w:rPr>
          <w:spacing w:val="3"/>
        </w:rPr>
        <w:t xml:space="preserve"> decides not to continue the prosecution of any application for, to pay the maintenance fees on, or defend in reexamination or opposition proceeding on, a patent on a subject invention.</w:t>
      </w:r>
    </w:p>
    <w:p w14:paraId="30848E07" w14:textId="77777777" w:rsidR="008D6B19" w:rsidRPr="00A61367" w:rsidRDefault="008D6B19" w:rsidP="0081277B">
      <w:pPr>
        <w:pStyle w:val="Heading2"/>
        <w:widowControl/>
        <w:numPr>
          <w:ilvl w:val="1"/>
          <w:numId w:val="33"/>
        </w:numPr>
        <w:suppressLineNumbers/>
        <w:suppressAutoHyphens/>
        <w:rPr>
          <w:b/>
          <w:i/>
          <w:spacing w:val="3"/>
        </w:rPr>
      </w:pPr>
      <w:r w:rsidRPr="00A61367">
        <w:rPr>
          <w:b/>
          <w:i/>
          <w:spacing w:val="3"/>
        </w:rPr>
        <w:t xml:space="preserve">Minimum Rights to </w:t>
      </w:r>
      <w:r w:rsidR="008E1BCB">
        <w:rPr>
          <w:b/>
          <w:i/>
          <w:spacing w:val="3"/>
        </w:rPr>
        <w:t>User</w:t>
      </w:r>
      <w:r w:rsidRPr="00A61367">
        <w:rPr>
          <w:b/>
          <w:i/>
          <w:spacing w:val="3"/>
        </w:rPr>
        <w:t xml:space="preserve"> and Protection of </w:t>
      </w:r>
      <w:r w:rsidR="008E1BCB">
        <w:rPr>
          <w:b/>
          <w:i/>
          <w:spacing w:val="3"/>
        </w:rPr>
        <w:t>User</w:t>
      </w:r>
      <w:r w:rsidRPr="00A61367">
        <w:rPr>
          <w:b/>
          <w:i/>
          <w:spacing w:val="3"/>
        </w:rPr>
        <w:t xml:space="preserve"> Right to File.</w:t>
      </w:r>
    </w:p>
    <w:p w14:paraId="5519FC37" w14:textId="77777777" w:rsidR="008D6B19" w:rsidRPr="00A61367" w:rsidRDefault="008E1BCB" w:rsidP="0081277B">
      <w:pPr>
        <w:pStyle w:val="Heading2"/>
        <w:widowControl/>
        <w:numPr>
          <w:ilvl w:val="2"/>
          <w:numId w:val="33"/>
        </w:numPr>
        <w:suppressLineNumbers/>
        <w:suppressAutoHyphens/>
        <w:rPr>
          <w:spacing w:val="3"/>
        </w:rPr>
      </w:pPr>
      <w:r>
        <w:rPr>
          <w:spacing w:val="3"/>
        </w:rPr>
        <w:t>User</w:t>
      </w:r>
      <w:r w:rsidR="008D6B19" w:rsidRPr="008D6B19">
        <w:rPr>
          <w:spacing w:val="3"/>
        </w:rPr>
        <w:t xml:space="preserve"> will retain a nonexclusive royalty-free license throughout the world in each subject invention to which the Government obtains title, except if </w:t>
      </w:r>
      <w:r>
        <w:rPr>
          <w:spacing w:val="3"/>
        </w:rPr>
        <w:t>User</w:t>
      </w:r>
      <w:r w:rsidR="008D6B19" w:rsidRPr="008D6B19">
        <w:rPr>
          <w:spacing w:val="3"/>
        </w:rPr>
        <w:t xml:space="preserve"> fails to disclose the invention within the times specified in </w:t>
      </w:r>
      <w:r w:rsidR="006E4011">
        <w:rPr>
          <w:spacing w:val="3"/>
        </w:rPr>
        <w:t>part (c) of this Section</w:t>
      </w:r>
      <w:r w:rsidR="008D6B19" w:rsidRPr="008D6B19">
        <w:rPr>
          <w:spacing w:val="3"/>
        </w:rPr>
        <w:t xml:space="preserve">, above. </w:t>
      </w:r>
      <w:r w:rsidR="00BD5247">
        <w:rPr>
          <w:spacing w:val="3"/>
        </w:rPr>
        <w:t xml:space="preserve"> </w:t>
      </w:r>
      <w:r>
        <w:rPr>
          <w:spacing w:val="3"/>
        </w:rPr>
        <w:t>User</w:t>
      </w:r>
      <w:r w:rsidR="002E1C58">
        <w:rPr>
          <w:spacing w:val="3"/>
        </w:rPr>
        <w:t>’</w:t>
      </w:r>
      <w:r w:rsidR="008D6B19" w:rsidRPr="008D6B19">
        <w:rPr>
          <w:spacing w:val="3"/>
        </w:rPr>
        <w:t xml:space="preserve">s license extends to its domestic subsidiary and affiliates, if any, within the corporate structure of which </w:t>
      </w:r>
      <w:r>
        <w:rPr>
          <w:spacing w:val="3"/>
        </w:rPr>
        <w:t>User</w:t>
      </w:r>
      <w:r w:rsidR="008D6B19" w:rsidRPr="008D6B19">
        <w:rPr>
          <w:spacing w:val="3"/>
        </w:rPr>
        <w:t xml:space="preserve"> is a party and includes the </w:t>
      </w:r>
      <w:r w:rsidR="008D6B19" w:rsidRPr="008D6B19">
        <w:rPr>
          <w:spacing w:val="3"/>
        </w:rPr>
        <w:lastRenderedPageBreak/>
        <w:t xml:space="preserve">right to grant sublicenses of the same scope to the extent </w:t>
      </w:r>
      <w:r>
        <w:rPr>
          <w:spacing w:val="3"/>
        </w:rPr>
        <w:t>User</w:t>
      </w:r>
      <w:r w:rsidR="008D6B19" w:rsidRPr="008D6B19">
        <w:rPr>
          <w:spacing w:val="3"/>
        </w:rPr>
        <w:t xml:space="preserve"> was legally obligated to do so at the time the grant was awarded. The license is transferable only with the approval of NASA except when transferred to the successor of that party of </w:t>
      </w:r>
      <w:r>
        <w:rPr>
          <w:spacing w:val="3"/>
        </w:rPr>
        <w:t>User</w:t>
      </w:r>
      <w:r w:rsidR="002E1C58">
        <w:rPr>
          <w:spacing w:val="3"/>
        </w:rPr>
        <w:t>’</w:t>
      </w:r>
      <w:r w:rsidR="008D6B19" w:rsidRPr="008D6B19">
        <w:rPr>
          <w:spacing w:val="3"/>
        </w:rPr>
        <w:t>s business to which the invention pertains.</w:t>
      </w:r>
    </w:p>
    <w:p w14:paraId="01DC87FC" w14:textId="77777777" w:rsidR="008D6B19" w:rsidRPr="00A61367" w:rsidRDefault="008E1BCB" w:rsidP="0081277B">
      <w:pPr>
        <w:pStyle w:val="Heading2"/>
        <w:widowControl/>
        <w:numPr>
          <w:ilvl w:val="2"/>
          <w:numId w:val="33"/>
        </w:numPr>
        <w:suppressLineNumbers/>
        <w:suppressAutoHyphens/>
        <w:rPr>
          <w:spacing w:val="3"/>
        </w:rPr>
      </w:pPr>
      <w:r>
        <w:rPr>
          <w:spacing w:val="3"/>
        </w:rPr>
        <w:t>User</w:t>
      </w:r>
      <w:r w:rsidR="002E1C58">
        <w:rPr>
          <w:spacing w:val="3"/>
        </w:rPr>
        <w:t>’</w:t>
      </w:r>
      <w:r w:rsidR="008D6B19" w:rsidRPr="008D6B19">
        <w:rPr>
          <w:spacing w:val="3"/>
        </w:rPr>
        <w:t>s domestic license may be revoked or modified by NASA to the extent necessary to achieve expeditious practical application of the subject invention pursuant to an application for an exclusive license submitted in accordance with applicable provisions at 37 C</w:t>
      </w:r>
      <w:r w:rsidR="00D35E52">
        <w:rPr>
          <w:spacing w:val="3"/>
        </w:rPr>
        <w:t>.</w:t>
      </w:r>
      <w:r w:rsidR="008D6B19" w:rsidRPr="008D6B19">
        <w:rPr>
          <w:spacing w:val="3"/>
        </w:rPr>
        <w:t>F</w:t>
      </w:r>
      <w:r w:rsidR="00D35E52">
        <w:rPr>
          <w:spacing w:val="3"/>
        </w:rPr>
        <w:t>.</w:t>
      </w:r>
      <w:r w:rsidR="008D6B19" w:rsidRPr="008D6B19">
        <w:rPr>
          <w:spacing w:val="3"/>
        </w:rPr>
        <w:t>R</w:t>
      </w:r>
      <w:r w:rsidR="00D35E52">
        <w:rPr>
          <w:spacing w:val="3"/>
        </w:rPr>
        <w:t>.</w:t>
      </w:r>
      <w:r w:rsidR="008D6B19" w:rsidRPr="008D6B19">
        <w:rPr>
          <w:spacing w:val="3"/>
        </w:rPr>
        <w:t xml:space="preserve"> part 404 and agency licensing regulations (if any).</w:t>
      </w:r>
      <w:r w:rsidR="00BD5247">
        <w:rPr>
          <w:spacing w:val="3"/>
        </w:rPr>
        <w:t xml:space="preserve"> </w:t>
      </w:r>
      <w:r w:rsidR="008D6B19" w:rsidRPr="008D6B19">
        <w:rPr>
          <w:spacing w:val="3"/>
        </w:rPr>
        <w:t xml:space="preserve"> This license will not be revoked in that field of use or the geographical areas in which </w:t>
      </w:r>
      <w:r>
        <w:rPr>
          <w:spacing w:val="3"/>
        </w:rPr>
        <w:t>User</w:t>
      </w:r>
      <w:r w:rsidR="008D6B19" w:rsidRPr="008D6B19">
        <w:rPr>
          <w:spacing w:val="3"/>
        </w:rPr>
        <w:t xml:space="preserve"> has achieved practical application and continues to make the benefits of the invention reasonably accessible to the public. </w:t>
      </w:r>
      <w:r w:rsidR="00BD5247">
        <w:rPr>
          <w:spacing w:val="3"/>
        </w:rPr>
        <w:t xml:space="preserve"> </w:t>
      </w:r>
      <w:r w:rsidR="008D6B19" w:rsidRPr="008D6B19">
        <w:rPr>
          <w:spacing w:val="3"/>
        </w:rPr>
        <w:t xml:space="preserve">The license in any foreign country may be revoked or modified at the discretion of NASA to the extent </w:t>
      </w:r>
      <w:r>
        <w:rPr>
          <w:spacing w:val="3"/>
        </w:rPr>
        <w:t>User</w:t>
      </w:r>
      <w:r w:rsidR="008D6B19" w:rsidRPr="008D6B19">
        <w:rPr>
          <w:spacing w:val="3"/>
        </w:rPr>
        <w:t>, its licensees, or the domestic subsidiaries or affiliates have failed to achieve practical application in that foreign country.</w:t>
      </w:r>
    </w:p>
    <w:p w14:paraId="4690969C" w14:textId="77777777" w:rsidR="008D6B19" w:rsidRPr="00A61367" w:rsidRDefault="008D6B19" w:rsidP="0081277B">
      <w:pPr>
        <w:pStyle w:val="Heading2"/>
        <w:widowControl/>
        <w:numPr>
          <w:ilvl w:val="2"/>
          <w:numId w:val="33"/>
        </w:numPr>
        <w:suppressLineNumbers/>
        <w:suppressAutoHyphens/>
        <w:rPr>
          <w:spacing w:val="3"/>
        </w:rPr>
      </w:pPr>
      <w:r w:rsidRPr="008D6B19">
        <w:rPr>
          <w:spacing w:val="3"/>
        </w:rPr>
        <w:t xml:space="preserve">Before revocation or modification of the license, NASA will furnish </w:t>
      </w:r>
      <w:r w:rsidR="008E1BCB">
        <w:rPr>
          <w:spacing w:val="3"/>
        </w:rPr>
        <w:t>User</w:t>
      </w:r>
      <w:r w:rsidRPr="008D6B19">
        <w:rPr>
          <w:spacing w:val="3"/>
        </w:rPr>
        <w:t xml:space="preserve"> a written notice of its intention to revoke or modify the license, and </w:t>
      </w:r>
      <w:r w:rsidR="008E1BCB">
        <w:rPr>
          <w:spacing w:val="3"/>
        </w:rPr>
        <w:t>User</w:t>
      </w:r>
      <w:r w:rsidRPr="008D6B19">
        <w:rPr>
          <w:spacing w:val="3"/>
        </w:rPr>
        <w:t xml:space="preserve"> will be allowed thirty days (or such other time as may be authorized by NASA for good cause shown by </w:t>
      </w:r>
      <w:r w:rsidR="008E1BCB">
        <w:rPr>
          <w:spacing w:val="3"/>
        </w:rPr>
        <w:t>User</w:t>
      </w:r>
      <w:r w:rsidRPr="008D6B19">
        <w:rPr>
          <w:spacing w:val="3"/>
        </w:rPr>
        <w:t xml:space="preserve">) after the notice to show cause why the license should not be revoked or modified. </w:t>
      </w:r>
      <w:r w:rsidR="00BD5247">
        <w:rPr>
          <w:spacing w:val="3"/>
        </w:rPr>
        <w:t xml:space="preserve"> </w:t>
      </w:r>
      <w:r w:rsidR="008E1BCB">
        <w:rPr>
          <w:spacing w:val="3"/>
        </w:rPr>
        <w:t>User</w:t>
      </w:r>
      <w:r w:rsidRPr="008D6B19">
        <w:rPr>
          <w:spacing w:val="3"/>
        </w:rPr>
        <w:t xml:space="preserve"> has the right to appeal, in accordance with applicable regulations in 37 C</w:t>
      </w:r>
      <w:r w:rsidR="00D35E52">
        <w:rPr>
          <w:spacing w:val="3"/>
        </w:rPr>
        <w:t>.</w:t>
      </w:r>
      <w:r w:rsidRPr="008D6B19">
        <w:rPr>
          <w:spacing w:val="3"/>
        </w:rPr>
        <w:t>F</w:t>
      </w:r>
      <w:r w:rsidR="00D35E52">
        <w:rPr>
          <w:spacing w:val="3"/>
        </w:rPr>
        <w:t>.</w:t>
      </w:r>
      <w:r w:rsidRPr="008D6B19">
        <w:rPr>
          <w:spacing w:val="3"/>
        </w:rPr>
        <w:t>R</w:t>
      </w:r>
      <w:r w:rsidR="00D35E52">
        <w:rPr>
          <w:spacing w:val="3"/>
        </w:rPr>
        <w:t>.</w:t>
      </w:r>
      <w:r w:rsidRPr="008D6B19">
        <w:rPr>
          <w:spacing w:val="3"/>
        </w:rPr>
        <w:t xml:space="preserve"> part 404 and agency regulations (if any) concerning the licensing of Government-owned inventions, any decision concerning the revocation or modification of the license.</w:t>
      </w:r>
    </w:p>
    <w:p w14:paraId="3A0E0EF6" w14:textId="77777777" w:rsidR="008D6B19" w:rsidRPr="00163CF2" w:rsidRDefault="008E1BCB" w:rsidP="0081277B">
      <w:pPr>
        <w:pStyle w:val="Heading2"/>
        <w:widowControl/>
        <w:numPr>
          <w:ilvl w:val="1"/>
          <w:numId w:val="33"/>
        </w:numPr>
        <w:suppressLineNumbers/>
        <w:suppressAutoHyphens/>
        <w:rPr>
          <w:b/>
          <w:i/>
          <w:spacing w:val="3"/>
        </w:rPr>
      </w:pPr>
      <w:r>
        <w:rPr>
          <w:b/>
          <w:i/>
          <w:spacing w:val="3"/>
        </w:rPr>
        <w:t>User</w:t>
      </w:r>
      <w:r w:rsidR="008D6B19" w:rsidRPr="00163CF2">
        <w:rPr>
          <w:b/>
          <w:i/>
          <w:spacing w:val="3"/>
        </w:rPr>
        <w:t xml:space="preserve"> Action to Protect the Government’s Interest.</w:t>
      </w:r>
    </w:p>
    <w:p w14:paraId="617F82B0" w14:textId="77777777" w:rsidR="008D6B19" w:rsidRPr="00163CF2" w:rsidRDefault="008E1BCB" w:rsidP="0081277B">
      <w:pPr>
        <w:pStyle w:val="Heading2"/>
        <w:widowControl/>
        <w:numPr>
          <w:ilvl w:val="2"/>
          <w:numId w:val="33"/>
        </w:numPr>
        <w:suppressLineNumbers/>
        <w:suppressAutoHyphens/>
        <w:rPr>
          <w:spacing w:val="3"/>
        </w:rPr>
      </w:pPr>
      <w:r>
        <w:rPr>
          <w:spacing w:val="3"/>
        </w:rPr>
        <w:t>User</w:t>
      </w:r>
      <w:r w:rsidR="008D6B19" w:rsidRPr="008D6B19">
        <w:rPr>
          <w:spacing w:val="3"/>
        </w:rPr>
        <w:t xml:space="preserve"> agrees to execute or to have executed and promptly deliver to NASA all instruments necessary to (</w:t>
      </w:r>
      <w:proofErr w:type="spellStart"/>
      <w:r w:rsidR="008D6B19" w:rsidRPr="008D6B19">
        <w:rPr>
          <w:spacing w:val="3"/>
        </w:rPr>
        <w:t>i</w:t>
      </w:r>
      <w:proofErr w:type="spellEnd"/>
      <w:r w:rsidR="008D6B19" w:rsidRPr="008D6B19">
        <w:rPr>
          <w:spacing w:val="3"/>
        </w:rPr>
        <w:t xml:space="preserve">) establish or confirm the rights the Government has throughout the world in those subject inventions to which </w:t>
      </w:r>
      <w:r>
        <w:rPr>
          <w:spacing w:val="3"/>
        </w:rPr>
        <w:t>User</w:t>
      </w:r>
      <w:r w:rsidR="008D6B19" w:rsidRPr="008D6B19">
        <w:rPr>
          <w:spacing w:val="3"/>
        </w:rPr>
        <w:t xml:space="preserve"> elects to retain title, and (ii) convey title to NASA when requested under </w:t>
      </w:r>
      <w:r w:rsidR="006E4011">
        <w:rPr>
          <w:spacing w:val="3"/>
        </w:rPr>
        <w:t>part (d) of this Section</w:t>
      </w:r>
      <w:r w:rsidR="008D6B19" w:rsidRPr="008D6B19">
        <w:rPr>
          <w:spacing w:val="3"/>
        </w:rPr>
        <w:t xml:space="preserve"> and to enable the government to obtain patent protection throughout the world in that subject invention.</w:t>
      </w:r>
    </w:p>
    <w:p w14:paraId="137A2FEB" w14:textId="77777777" w:rsidR="008D6B19" w:rsidRPr="00163CF2" w:rsidRDefault="008E1BCB" w:rsidP="0081277B">
      <w:pPr>
        <w:pStyle w:val="Heading2"/>
        <w:widowControl/>
        <w:numPr>
          <w:ilvl w:val="2"/>
          <w:numId w:val="33"/>
        </w:numPr>
        <w:suppressLineNumbers/>
        <w:suppressAutoHyphens/>
        <w:rPr>
          <w:spacing w:val="3"/>
        </w:rPr>
      </w:pPr>
      <w:r>
        <w:rPr>
          <w:spacing w:val="3"/>
        </w:rPr>
        <w:t>User</w:t>
      </w:r>
      <w:r w:rsidR="008D6B19" w:rsidRPr="008D6B19">
        <w:rPr>
          <w:spacing w:val="3"/>
        </w:rPr>
        <w:t xml:space="preserve"> agrees to require, by written agreement, its employees, other than clerical and nontechnical employees, to disclose promptly in writing to personnel identified as responsible for the administration of patent matters and in a format suggested by </w:t>
      </w:r>
      <w:r>
        <w:rPr>
          <w:spacing w:val="3"/>
        </w:rPr>
        <w:t>User</w:t>
      </w:r>
      <w:r w:rsidR="008D6B19" w:rsidRPr="008D6B19">
        <w:rPr>
          <w:spacing w:val="3"/>
        </w:rPr>
        <w:t xml:space="preserve"> each subject invention made under </w:t>
      </w:r>
      <w:r w:rsidR="00FD2ECE">
        <w:rPr>
          <w:spacing w:val="3"/>
        </w:rPr>
        <w:t>this Agreement</w:t>
      </w:r>
      <w:r w:rsidR="008D6B19" w:rsidRPr="008D6B19">
        <w:rPr>
          <w:spacing w:val="3"/>
        </w:rPr>
        <w:t xml:space="preserve"> in order that </w:t>
      </w:r>
      <w:r>
        <w:rPr>
          <w:spacing w:val="3"/>
        </w:rPr>
        <w:t>User</w:t>
      </w:r>
      <w:r w:rsidR="008D6B19" w:rsidRPr="008D6B19">
        <w:rPr>
          <w:spacing w:val="3"/>
        </w:rPr>
        <w:t xml:space="preserve"> can comply with the disclosure provisions of </w:t>
      </w:r>
      <w:r w:rsidR="006E4011">
        <w:rPr>
          <w:spacing w:val="3"/>
        </w:rPr>
        <w:t>part (c) of this Section</w:t>
      </w:r>
      <w:r w:rsidR="008D6B19" w:rsidRPr="008D6B19">
        <w:rPr>
          <w:spacing w:val="3"/>
        </w:rPr>
        <w:t>, above, and to execute all papers necessary to file patent applications on subject inventions and to establish the government</w:t>
      </w:r>
      <w:r w:rsidR="002E1C58">
        <w:rPr>
          <w:spacing w:val="3"/>
        </w:rPr>
        <w:t>’</w:t>
      </w:r>
      <w:r w:rsidR="008D6B19" w:rsidRPr="008D6B19">
        <w:rPr>
          <w:spacing w:val="3"/>
        </w:rPr>
        <w:t>s rights in the subject inventions.</w:t>
      </w:r>
      <w:r w:rsidR="00D35E52">
        <w:rPr>
          <w:spacing w:val="3"/>
        </w:rPr>
        <w:t xml:space="preserve"> </w:t>
      </w:r>
      <w:r w:rsidR="008D6B19" w:rsidRPr="008D6B19">
        <w:rPr>
          <w:spacing w:val="3"/>
        </w:rPr>
        <w:t xml:space="preserve"> This disclosure format should require, as a minimum, the information required by</w:t>
      </w:r>
      <w:r w:rsidR="00D35E52">
        <w:rPr>
          <w:spacing w:val="3"/>
        </w:rPr>
        <w:t xml:space="preserve"> part</w:t>
      </w:r>
      <w:r w:rsidR="008D6B19" w:rsidRPr="008D6B19">
        <w:rPr>
          <w:spacing w:val="3"/>
        </w:rPr>
        <w:t xml:space="preserve"> (c)(</w:t>
      </w:r>
      <w:proofErr w:type="spellStart"/>
      <w:r w:rsidR="00D35E52">
        <w:rPr>
          <w:spacing w:val="3"/>
        </w:rPr>
        <w:t>i</w:t>
      </w:r>
      <w:proofErr w:type="spellEnd"/>
      <w:r w:rsidR="008D6B19" w:rsidRPr="008D6B19">
        <w:rPr>
          <w:spacing w:val="3"/>
        </w:rPr>
        <w:t xml:space="preserve">), above. </w:t>
      </w:r>
      <w:r w:rsidR="00BD5247">
        <w:rPr>
          <w:spacing w:val="3"/>
        </w:rPr>
        <w:t xml:space="preserve"> </w:t>
      </w:r>
      <w:r>
        <w:rPr>
          <w:spacing w:val="3"/>
        </w:rPr>
        <w:t>User</w:t>
      </w:r>
      <w:r w:rsidR="008D6B19" w:rsidRPr="008D6B19">
        <w:rPr>
          <w:spacing w:val="3"/>
        </w:rPr>
        <w:t xml:space="preserve"> shall instruct such employees through employee agreements or other suitable educational programs on the importance of reporting inventions in </w:t>
      </w:r>
      <w:proofErr w:type="gramStart"/>
      <w:r w:rsidR="008D6B19" w:rsidRPr="008D6B19">
        <w:rPr>
          <w:spacing w:val="3"/>
        </w:rPr>
        <w:t>sufficient</w:t>
      </w:r>
      <w:proofErr w:type="gramEnd"/>
      <w:r w:rsidR="008D6B19" w:rsidRPr="008D6B19">
        <w:rPr>
          <w:spacing w:val="3"/>
        </w:rPr>
        <w:t xml:space="preserve"> time to permit the filing of patent applications prior to U.S. or foreign statutory bars.</w:t>
      </w:r>
    </w:p>
    <w:p w14:paraId="61830C95" w14:textId="77777777" w:rsidR="008D6B19" w:rsidRPr="00163CF2" w:rsidRDefault="008E1BCB" w:rsidP="0081277B">
      <w:pPr>
        <w:pStyle w:val="Heading2"/>
        <w:widowControl/>
        <w:numPr>
          <w:ilvl w:val="2"/>
          <w:numId w:val="33"/>
        </w:numPr>
        <w:suppressLineNumbers/>
        <w:suppressAutoHyphens/>
        <w:rPr>
          <w:spacing w:val="3"/>
        </w:rPr>
      </w:pPr>
      <w:r>
        <w:rPr>
          <w:spacing w:val="3"/>
        </w:rPr>
        <w:lastRenderedPageBreak/>
        <w:t>User</w:t>
      </w:r>
      <w:r w:rsidR="008D6B19" w:rsidRPr="008D6B19">
        <w:rPr>
          <w:spacing w:val="3"/>
        </w:rPr>
        <w:t xml:space="preserve"> will notify NASA of any decisions not to continue the prosecution of a patent application, pay maintenance fees, or defend in a reexamination or opposition proceeding on a patent, in any country, not less than thirty days before the expiration of the response period required by the relevant patent office.</w:t>
      </w:r>
    </w:p>
    <w:p w14:paraId="10AEBCC7" w14:textId="77777777" w:rsidR="008D6B19" w:rsidRPr="00163CF2" w:rsidRDefault="008E1BCB" w:rsidP="0081277B">
      <w:pPr>
        <w:pStyle w:val="Heading2"/>
        <w:widowControl/>
        <w:numPr>
          <w:ilvl w:val="2"/>
          <w:numId w:val="33"/>
        </w:numPr>
        <w:suppressLineNumbers/>
        <w:suppressAutoHyphens/>
        <w:rPr>
          <w:spacing w:val="3"/>
        </w:rPr>
      </w:pPr>
      <w:r>
        <w:rPr>
          <w:spacing w:val="3"/>
        </w:rPr>
        <w:t>User</w:t>
      </w:r>
      <w:r w:rsidR="008D6B19" w:rsidRPr="008D6B19">
        <w:rPr>
          <w:spacing w:val="3"/>
        </w:rPr>
        <w:t xml:space="preserve"> agrees to include, within the specification of any United States patent applications and any patent issuing thereon covering a subject invention, the following statement, “This invention was made with government support under (identify the </w:t>
      </w:r>
      <w:r w:rsidR="00FD2ECE">
        <w:rPr>
          <w:spacing w:val="3"/>
        </w:rPr>
        <w:t>Agreement</w:t>
      </w:r>
      <w:r w:rsidR="008D6B19" w:rsidRPr="008D6B19">
        <w:rPr>
          <w:spacing w:val="3"/>
        </w:rPr>
        <w:t xml:space="preserve">) awarded by </w:t>
      </w:r>
      <w:r w:rsidR="00B036B8">
        <w:rPr>
          <w:spacing w:val="3"/>
        </w:rPr>
        <w:t>ISSNL</w:t>
      </w:r>
      <w:r w:rsidR="008D6B19" w:rsidRPr="008D6B19">
        <w:rPr>
          <w:spacing w:val="3"/>
        </w:rPr>
        <w:t xml:space="preserve"> under a Cooperative Agreement with NASA. </w:t>
      </w:r>
      <w:r w:rsidR="00D35E52">
        <w:rPr>
          <w:spacing w:val="3"/>
        </w:rPr>
        <w:t xml:space="preserve"> </w:t>
      </w:r>
      <w:r w:rsidR="008D6B19" w:rsidRPr="008D6B19">
        <w:rPr>
          <w:spacing w:val="3"/>
        </w:rPr>
        <w:t>The government has certain rights in the invention.”</w:t>
      </w:r>
    </w:p>
    <w:p w14:paraId="1EC07813" w14:textId="77777777" w:rsidR="008D6B19" w:rsidRPr="00163CF2" w:rsidRDefault="008E1BCB" w:rsidP="0081277B">
      <w:pPr>
        <w:pStyle w:val="Heading2"/>
        <w:widowControl/>
        <w:numPr>
          <w:ilvl w:val="2"/>
          <w:numId w:val="33"/>
        </w:numPr>
        <w:suppressLineNumbers/>
        <w:suppressAutoHyphens/>
        <w:rPr>
          <w:spacing w:val="3"/>
        </w:rPr>
      </w:pPr>
      <w:r>
        <w:rPr>
          <w:spacing w:val="3"/>
        </w:rPr>
        <w:t>User</w:t>
      </w:r>
      <w:r w:rsidR="008D6B19" w:rsidRPr="008D6B19">
        <w:rPr>
          <w:spacing w:val="3"/>
        </w:rPr>
        <w:t xml:space="preserve"> shall include a list of any Subject Inventions required to be disclosed during the preceding year in the performance report, technical report, or renewal proposal.  A complete list (or a negative statement) for the entire award period shall be included in the summary of research.</w:t>
      </w:r>
    </w:p>
    <w:p w14:paraId="451653FA" w14:textId="77777777" w:rsidR="008D6B19" w:rsidRPr="00163CF2" w:rsidRDefault="008D6B19" w:rsidP="0081277B">
      <w:pPr>
        <w:pStyle w:val="Heading2"/>
        <w:widowControl/>
        <w:numPr>
          <w:ilvl w:val="1"/>
          <w:numId w:val="33"/>
        </w:numPr>
        <w:suppressLineNumbers/>
        <w:suppressAutoHyphens/>
        <w:rPr>
          <w:b/>
          <w:i/>
          <w:spacing w:val="3"/>
        </w:rPr>
      </w:pPr>
      <w:r w:rsidRPr="00163CF2">
        <w:rPr>
          <w:b/>
          <w:i/>
          <w:spacing w:val="3"/>
        </w:rPr>
        <w:t xml:space="preserve">Subcontracts (including purchase orders per </w:t>
      </w:r>
      <w:r w:rsidR="00163CF2" w:rsidRPr="00163CF2">
        <w:rPr>
          <w:b/>
          <w:i/>
          <w:spacing w:val="3"/>
        </w:rPr>
        <w:t>2</w:t>
      </w:r>
      <w:r w:rsidRPr="00163CF2">
        <w:rPr>
          <w:b/>
          <w:i/>
          <w:spacing w:val="3"/>
        </w:rPr>
        <w:t xml:space="preserve"> </w:t>
      </w:r>
      <w:r w:rsidR="007F2B4D">
        <w:rPr>
          <w:b/>
          <w:i/>
          <w:spacing w:val="3"/>
        </w:rPr>
        <w:t>C.F.R.</w:t>
      </w:r>
      <w:r w:rsidRPr="00163CF2">
        <w:rPr>
          <w:b/>
          <w:i/>
          <w:spacing w:val="3"/>
        </w:rPr>
        <w:t xml:space="preserve"> </w:t>
      </w:r>
      <w:r w:rsidR="00163CF2" w:rsidRPr="00163CF2">
        <w:rPr>
          <w:b/>
          <w:i/>
          <w:spacing w:val="3"/>
        </w:rPr>
        <w:t>part 200</w:t>
      </w:r>
      <w:r w:rsidRPr="00163CF2">
        <w:rPr>
          <w:b/>
          <w:i/>
          <w:spacing w:val="3"/>
        </w:rPr>
        <w:t>).</w:t>
      </w:r>
    </w:p>
    <w:p w14:paraId="4C2329DE" w14:textId="77777777" w:rsidR="008D6B19" w:rsidRPr="00163CF2" w:rsidRDefault="008E1BCB" w:rsidP="0081277B">
      <w:pPr>
        <w:pStyle w:val="Heading2"/>
        <w:widowControl/>
        <w:numPr>
          <w:ilvl w:val="2"/>
          <w:numId w:val="33"/>
        </w:numPr>
        <w:suppressLineNumbers/>
        <w:suppressAutoHyphens/>
        <w:rPr>
          <w:spacing w:val="3"/>
        </w:rPr>
      </w:pPr>
      <w:r>
        <w:rPr>
          <w:spacing w:val="3"/>
        </w:rPr>
        <w:t>User</w:t>
      </w:r>
      <w:r w:rsidR="008D6B19" w:rsidRPr="008D6B19">
        <w:rPr>
          <w:spacing w:val="3"/>
        </w:rPr>
        <w:t xml:space="preserve"> will include this </w:t>
      </w:r>
      <w:r w:rsidR="00F90FAF">
        <w:rPr>
          <w:spacing w:val="3"/>
        </w:rPr>
        <w:t>Section</w:t>
      </w:r>
      <w:r w:rsidR="008D6B19" w:rsidRPr="008D6B19">
        <w:rPr>
          <w:spacing w:val="3"/>
        </w:rPr>
        <w:t xml:space="preserve">, suitably modified to identify the parties, in all subcontracts, regardless of tier, for experimental, developmental or research work to be performed by a small business firm or domestic nonprofit organization. The subcontractor will retain all rights provided for </w:t>
      </w:r>
      <w:r>
        <w:rPr>
          <w:spacing w:val="3"/>
        </w:rPr>
        <w:t>User</w:t>
      </w:r>
      <w:r w:rsidR="008D6B19" w:rsidRPr="008D6B19">
        <w:rPr>
          <w:spacing w:val="3"/>
        </w:rPr>
        <w:t xml:space="preserve"> in this </w:t>
      </w:r>
      <w:r w:rsidR="00F90FAF">
        <w:rPr>
          <w:spacing w:val="3"/>
        </w:rPr>
        <w:t>Section</w:t>
      </w:r>
      <w:r w:rsidR="008D6B19" w:rsidRPr="008D6B19">
        <w:rPr>
          <w:spacing w:val="3"/>
        </w:rPr>
        <w:t xml:space="preserve">, and </w:t>
      </w:r>
      <w:r>
        <w:rPr>
          <w:spacing w:val="3"/>
        </w:rPr>
        <w:t>User</w:t>
      </w:r>
      <w:r w:rsidR="008D6B19" w:rsidRPr="008D6B19">
        <w:rPr>
          <w:spacing w:val="3"/>
        </w:rPr>
        <w:t xml:space="preserve"> will not, as part of the consideration for awarding the subcontract, obtain rights in the subcontractor</w:t>
      </w:r>
      <w:r w:rsidR="002E1C58">
        <w:rPr>
          <w:spacing w:val="3"/>
        </w:rPr>
        <w:t>’</w:t>
      </w:r>
      <w:r w:rsidR="008D6B19" w:rsidRPr="008D6B19">
        <w:rPr>
          <w:spacing w:val="3"/>
        </w:rPr>
        <w:t>s subject inventions.</w:t>
      </w:r>
    </w:p>
    <w:p w14:paraId="0D300939" w14:textId="77777777" w:rsidR="008D6B19" w:rsidRPr="00163CF2" w:rsidRDefault="008E1BCB" w:rsidP="0081277B">
      <w:pPr>
        <w:pStyle w:val="Heading2"/>
        <w:widowControl/>
        <w:numPr>
          <w:ilvl w:val="2"/>
          <w:numId w:val="33"/>
        </w:numPr>
        <w:suppressLineNumbers/>
        <w:suppressAutoHyphens/>
        <w:rPr>
          <w:spacing w:val="3"/>
        </w:rPr>
      </w:pPr>
      <w:r>
        <w:rPr>
          <w:spacing w:val="3"/>
        </w:rPr>
        <w:t>User</w:t>
      </w:r>
      <w:r w:rsidR="008D6B19" w:rsidRPr="008D6B19">
        <w:rPr>
          <w:spacing w:val="3"/>
        </w:rPr>
        <w:t xml:space="preserve"> will include the clause at 48 C</w:t>
      </w:r>
      <w:r w:rsidR="00D35E52">
        <w:rPr>
          <w:spacing w:val="3"/>
        </w:rPr>
        <w:t>.</w:t>
      </w:r>
      <w:r w:rsidR="008D6B19" w:rsidRPr="008D6B19">
        <w:rPr>
          <w:spacing w:val="3"/>
        </w:rPr>
        <w:t>F</w:t>
      </w:r>
      <w:r w:rsidR="00D35E52">
        <w:rPr>
          <w:spacing w:val="3"/>
        </w:rPr>
        <w:t>.</w:t>
      </w:r>
      <w:r w:rsidR="008D6B19" w:rsidRPr="008D6B19">
        <w:rPr>
          <w:spacing w:val="3"/>
        </w:rPr>
        <w:t xml:space="preserve">R </w:t>
      </w:r>
      <w:r w:rsidR="00D35E52">
        <w:rPr>
          <w:spacing w:val="3"/>
        </w:rPr>
        <w:t xml:space="preserve">§ </w:t>
      </w:r>
      <w:r w:rsidR="008D6B19" w:rsidRPr="008D6B19">
        <w:rPr>
          <w:spacing w:val="3"/>
        </w:rPr>
        <w:t>1852.227-70, New Technology, in all other subcontracts, regardless of tier, with other than a small business firm or a nonprofit organization if a purpose of the subcontract is the performance of experimental, developmental, research, design, or engineering work of any of the types described in 48 C</w:t>
      </w:r>
      <w:r w:rsidR="00D35E52">
        <w:rPr>
          <w:spacing w:val="3"/>
        </w:rPr>
        <w:t>.</w:t>
      </w:r>
      <w:r w:rsidR="008D6B19" w:rsidRPr="008D6B19">
        <w:rPr>
          <w:spacing w:val="3"/>
        </w:rPr>
        <w:t>F</w:t>
      </w:r>
      <w:r w:rsidR="00D35E52">
        <w:rPr>
          <w:spacing w:val="3"/>
        </w:rPr>
        <w:t>.</w:t>
      </w:r>
      <w:r w:rsidR="008D6B19" w:rsidRPr="008D6B19">
        <w:rPr>
          <w:spacing w:val="3"/>
        </w:rPr>
        <w:t>R</w:t>
      </w:r>
      <w:r w:rsidR="00D35E52">
        <w:rPr>
          <w:spacing w:val="3"/>
        </w:rPr>
        <w:t xml:space="preserve"> §</w:t>
      </w:r>
      <w:r w:rsidR="008D6B19" w:rsidRPr="008D6B19">
        <w:rPr>
          <w:spacing w:val="3"/>
        </w:rPr>
        <w:t xml:space="preserve"> 1827.303-70(b)(1)-(6). </w:t>
      </w:r>
    </w:p>
    <w:p w14:paraId="0F316113" w14:textId="77777777" w:rsidR="008D6B19" w:rsidRPr="00163CF2" w:rsidRDefault="008D6B19" w:rsidP="0081277B">
      <w:pPr>
        <w:pStyle w:val="Heading2"/>
        <w:widowControl/>
        <w:numPr>
          <w:ilvl w:val="2"/>
          <w:numId w:val="33"/>
        </w:numPr>
        <w:suppressLineNumbers/>
        <w:suppressAutoHyphens/>
        <w:rPr>
          <w:spacing w:val="3"/>
        </w:rPr>
      </w:pPr>
      <w:r w:rsidRPr="008D6B19">
        <w:rPr>
          <w:spacing w:val="3"/>
        </w:rPr>
        <w:t xml:space="preserve">In the case of subcontracts, at any tier, when the prime award with the Federal agency was a contract (but not a grant or cooperative agreement), the agency, subcontractor, and contractor agree that the mutual obligations of the parties created by this </w:t>
      </w:r>
      <w:r w:rsidR="00F90FAF">
        <w:rPr>
          <w:spacing w:val="3"/>
        </w:rPr>
        <w:t>Section</w:t>
      </w:r>
      <w:r w:rsidRPr="008D6B19">
        <w:rPr>
          <w:spacing w:val="3"/>
        </w:rPr>
        <w:t xml:space="preserve"> constitute a contract between the subcontractor and the Federal agency with respect to the maters covered by the </w:t>
      </w:r>
      <w:r w:rsidR="00F90FAF">
        <w:rPr>
          <w:spacing w:val="3"/>
        </w:rPr>
        <w:t>Section</w:t>
      </w:r>
      <w:r w:rsidRPr="008D6B19">
        <w:rPr>
          <w:spacing w:val="3"/>
        </w:rPr>
        <w:t>; provided, however, that nothing in this Paragraph is intended to confer any jurisdiction under the Contract Disputes Act in c</w:t>
      </w:r>
      <w:r w:rsidR="00163CF2">
        <w:rPr>
          <w:spacing w:val="3"/>
        </w:rPr>
        <w:t>onnection with proceedings under part (j) of this Section</w:t>
      </w:r>
      <w:r w:rsidRPr="008D6B19">
        <w:rPr>
          <w:spacing w:val="3"/>
        </w:rPr>
        <w:t xml:space="preserve">. </w:t>
      </w:r>
    </w:p>
    <w:p w14:paraId="6AB3A155" w14:textId="77777777" w:rsidR="008D6B19" w:rsidRPr="00B60BF5" w:rsidRDefault="008D6B19" w:rsidP="0081277B">
      <w:pPr>
        <w:pStyle w:val="Heading2"/>
        <w:widowControl/>
        <w:numPr>
          <w:ilvl w:val="1"/>
          <w:numId w:val="33"/>
        </w:numPr>
        <w:suppressLineNumbers/>
        <w:suppressAutoHyphens/>
        <w:rPr>
          <w:spacing w:val="3"/>
        </w:rPr>
      </w:pPr>
      <w:r w:rsidRPr="00163CF2">
        <w:rPr>
          <w:b/>
          <w:i/>
          <w:spacing w:val="3"/>
        </w:rPr>
        <w:t>Reporting on Utilization of Subject Inventions.</w:t>
      </w:r>
      <w:r w:rsidR="00163CF2">
        <w:rPr>
          <w:spacing w:val="3"/>
        </w:rPr>
        <w:t xml:space="preserve">  </w:t>
      </w:r>
      <w:r w:rsidR="008E1BCB">
        <w:rPr>
          <w:spacing w:val="3"/>
        </w:rPr>
        <w:t>User</w:t>
      </w:r>
      <w:r w:rsidRPr="008D6B19">
        <w:rPr>
          <w:spacing w:val="3"/>
        </w:rPr>
        <w:t xml:space="preserve"> agrees to submit on request periodic reports no more frequently than annually on the utilization of a subject invention or on efforts at obtaining such utilization that are being made by </w:t>
      </w:r>
      <w:r w:rsidR="008E1BCB">
        <w:rPr>
          <w:spacing w:val="3"/>
        </w:rPr>
        <w:t>User</w:t>
      </w:r>
      <w:r w:rsidRPr="008D6B19">
        <w:rPr>
          <w:spacing w:val="3"/>
        </w:rPr>
        <w:t xml:space="preserve"> or its licensees or assignees. </w:t>
      </w:r>
      <w:r w:rsidR="007523E1">
        <w:rPr>
          <w:spacing w:val="3"/>
        </w:rPr>
        <w:t xml:space="preserve"> </w:t>
      </w:r>
      <w:r w:rsidRPr="008D6B19">
        <w:rPr>
          <w:spacing w:val="3"/>
        </w:rPr>
        <w:t xml:space="preserve">Such reports shall include information regarding the status of development, date of first commercial sale or use, gross royalties received by </w:t>
      </w:r>
      <w:r w:rsidR="008E1BCB">
        <w:rPr>
          <w:spacing w:val="3"/>
        </w:rPr>
        <w:t>User</w:t>
      </w:r>
      <w:r w:rsidRPr="008D6B19">
        <w:rPr>
          <w:spacing w:val="3"/>
        </w:rPr>
        <w:t xml:space="preserve">, and such other data and information as </w:t>
      </w:r>
      <w:r w:rsidR="00B036B8">
        <w:rPr>
          <w:spacing w:val="3"/>
        </w:rPr>
        <w:t>ISSNL</w:t>
      </w:r>
      <w:r w:rsidRPr="008D6B19">
        <w:rPr>
          <w:spacing w:val="3"/>
        </w:rPr>
        <w:t xml:space="preserve"> or NASA may reasonably specify. </w:t>
      </w:r>
      <w:r w:rsidR="00163CF2">
        <w:rPr>
          <w:spacing w:val="3"/>
        </w:rPr>
        <w:t xml:space="preserve"> </w:t>
      </w:r>
      <w:r w:rsidR="008E1BCB">
        <w:rPr>
          <w:spacing w:val="3"/>
        </w:rPr>
        <w:t>User</w:t>
      </w:r>
      <w:r w:rsidRPr="008D6B19">
        <w:rPr>
          <w:spacing w:val="3"/>
        </w:rPr>
        <w:t xml:space="preserve"> also agrees to provide additional reports as may be requested by NASA in connection with any march-in proceeding </w:t>
      </w:r>
      <w:r w:rsidRPr="008D6B19">
        <w:rPr>
          <w:spacing w:val="3"/>
        </w:rPr>
        <w:lastRenderedPageBreak/>
        <w:t xml:space="preserve">undertaken by NASA in accordance with </w:t>
      </w:r>
      <w:r w:rsidR="00163CF2">
        <w:rPr>
          <w:spacing w:val="3"/>
        </w:rPr>
        <w:t>part (j)</w:t>
      </w:r>
      <w:r w:rsidRPr="008D6B19">
        <w:rPr>
          <w:spacing w:val="3"/>
        </w:rPr>
        <w:t xml:space="preserve"> of this </w:t>
      </w:r>
      <w:r w:rsidR="00163CF2">
        <w:rPr>
          <w:spacing w:val="3"/>
        </w:rPr>
        <w:t>Section</w:t>
      </w:r>
      <w:r w:rsidRPr="008D6B19">
        <w:rPr>
          <w:spacing w:val="3"/>
        </w:rPr>
        <w:t xml:space="preserve">. </w:t>
      </w:r>
      <w:r w:rsidR="00163CF2">
        <w:rPr>
          <w:spacing w:val="3"/>
        </w:rPr>
        <w:t xml:space="preserve"> </w:t>
      </w:r>
      <w:r w:rsidRPr="008D6B19">
        <w:rPr>
          <w:spacing w:val="3"/>
        </w:rPr>
        <w:t>As required by 35 U.S.C.</w:t>
      </w:r>
      <w:r w:rsidR="007523E1">
        <w:rPr>
          <w:spacing w:val="3"/>
        </w:rPr>
        <w:t xml:space="preserve"> §</w:t>
      </w:r>
      <w:r w:rsidRPr="008D6B19">
        <w:rPr>
          <w:spacing w:val="3"/>
        </w:rPr>
        <w:t xml:space="preserve"> 202(c)(5), NASA agrees it will not disclose such information to persons outside the government without permission of </w:t>
      </w:r>
      <w:r w:rsidR="008E1BCB">
        <w:rPr>
          <w:spacing w:val="3"/>
        </w:rPr>
        <w:t>User</w:t>
      </w:r>
      <w:r w:rsidRPr="008D6B19">
        <w:rPr>
          <w:spacing w:val="3"/>
        </w:rPr>
        <w:t>.</w:t>
      </w:r>
    </w:p>
    <w:p w14:paraId="10F2455F" w14:textId="77777777" w:rsidR="008D6B19" w:rsidRPr="00B60BF5" w:rsidRDefault="008D6B19" w:rsidP="0081277B">
      <w:pPr>
        <w:pStyle w:val="Heading2"/>
        <w:widowControl/>
        <w:numPr>
          <w:ilvl w:val="1"/>
          <w:numId w:val="33"/>
        </w:numPr>
        <w:suppressLineNumbers/>
        <w:suppressAutoHyphens/>
        <w:rPr>
          <w:spacing w:val="3"/>
        </w:rPr>
      </w:pPr>
      <w:r w:rsidRPr="00B60BF5">
        <w:rPr>
          <w:b/>
          <w:i/>
          <w:spacing w:val="3"/>
        </w:rPr>
        <w:t>Preference for United States Industry.</w:t>
      </w:r>
      <w:r w:rsidR="00B60BF5">
        <w:rPr>
          <w:spacing w:val="3"/>
        </w:rPr>
        <w:t xml:space="preserve">  </w:t>
      </w:r>
      <w:r w:rsidRPr="008D6B19">
        <w:rPr>
          <w:spacing w:val="3"/>
        </w:rPr>
        <w:t xml:space="preserve">Notwithstanding any other provision of this </w:t>
      </w:r>
      <w:r w:rsidR="00F90FAF">
        <w:rPr>
          <w:spacing w:val="3"/>
        </w:rPr>
        <w:t>Section</w:t>
      </w:r>
      <w:r w:rsidRPr="008D6B19">
        <w:rPr>
          <w:spacing w:val="3"/>
        </w:rPr>
        <w:t xml:space="preserve">, </w:t>
      </w:r>
      <w:r w:rsidR="008E1BCB">
        <w:rPr>
          <w:spacing w:val="3"/>
        </w:rPr>
        <w:t>User</w:t>
      </w:r>
      <w:r w:rsidRPr="008D6B19">
        <w:rPr>
          <w:spacing w:val="3"/>
        </w:rPr>
        <w:t xml:space="preserve"> agrees that neither it nor any assignee will grant to any person the exclusive right to use or sell any subject inventions in the United States unless such person agrees that any products embodying the subject invention or produced through the use of the subject invention will be manufactured substantially in the United States. </w:t>
      </w:r>
      <w:r w:rsidR="007523E1">
        <w:rPr>
          <w:spacing w:val="3"/>
        </w:rPr>
        <w:t xml:space="preserve"> </w:t>
      </w:r>
      <w:r w:rsidRPr="008D6B19">
        <w:rPr>
          <w:spacing w:val="3"/>
        </w:rPr>
        <w:t xml:space="preserve">However, in individual cases, the requirement for such an agreement may be waived by NASA upon a showing by </w:t>
      </w:r>
      <w:r w:rsidR="008E1BCB">
        <w:rPr>
          <w:spacing w:val="3"/>
        </w:rPr>
        <w:t>User</w:t>
      </w:r>
      <w:r w:rsidRPr="008D6B19">
        <w:rPr>
          <w:spacing w:val="3"/>
        </w:rPr>
        <w:t xml:space="preserve"> or its assignee that reasonable but unsuccessful efforts have been made to grant licenses on similar terms to potential licensees that would be likely to manufacture substantially in the United States or that under the circumstances domestic manufacture is not commercially feasible.</w:t>
      </w:r>
    </w:p>
    <w:p w14:paraId="7FB54E29" w14:textId="77777777" w:rsidR="008D6B19" w:rsidRPr="00B60BF5" w:rsidRDefault="00B60BF5" w:rsidP="0081277B">
      <w:pPr>
        <w:pStyle w:val="Heading2"/>
        <w:widowControl/>
        <w:numPr>
          <w:ilvl w:val="1"/>
          <w:numId w:val="33"/>
        </w:numPr>
        <w:suppressLineNumbers/>
        <w:suppressAutoHyphens/>
        <w:rPr>
          <w:spacing w:val="3"/>
        </w:rPr>
      </w:pPr>
      <w:r w:rsidRPr="00B60BF5">
        <w:rPr>
          <w:b/>
          <w:i/>
          <w:spacing w:val="3"/>
        </w:rPr>
        <w:t>March-in Rights.</w:t>
      </w:r>
      <w:r>
        <w:rPr>
          <w:spacing w:val="3"/>
        </w:rPr>
        <w:t xml:space="preserve">  </w:t>
      </w:r>
      <w:r w:rsidR="008E1BCB">
        <w:rPr>
          <w:spacing w:val="3"/>
        </w:rPr>
        <w:t>User</w:t>
      </w:r>
      <w:r w:rsidR="008D6B19" w:rsidRPr="008D6B19">
        <w:rPr>
          <w:spacing w:val="3"/>
        </w:rPr>
        <w:t xml:space="preserve"> agrees that with respect to any subject invention in which it has acquired title, NASA has the right in accordance with the procedures in 37 C</w:t>
      </w:r>
      <w:r w:rsidR="007523E1">
        <w:rPr>
          <w:spacing w:val="3"/>
        </w:rPr>
        <w:t>.</w:t>
      </w:r>
      <w:r w:rsidR="008D6B19" w:rsidRPr="008D6B19">
        <w:rPr>
          <w:spacing w:val="3"/>
        </w:rPr>
        <w:t>F</w:t>
      </w:r>
      <w:r w:rsidR="007523E1">
        <w:rPr>
          <w:spacing w:val="3"/>
        </w:rPr>
        <w:t>.</w:t>
      </w:r>
      <w:r w:rsidR="008D6B19" w:rsidRPr="008D6B19">
        <w:rPr>
          <w:spacing w:val="3"/>
        </w:rPr>
        <w:t>R</w:t>
      </w:r>
      <w:r w:rsidR="007523E1">
        <w:rPr>
          <w:spacing w:val="3"/>
        </w:rPr>
        <w:t>. §</w:t>
      </w:r>
      <w:r w:rsidR="008D6B19" w:rsidRPr="008D6B19">
        <w:rPr>
          <w:spacing w:val="3"/>
        </w:rPr>
        <w:t xml:space="preserve"> 401.6 and any supplemental regulations of NASA to require </w:t>
      </w:r>
      <w:r w:rsidR="008E1BCB">
        <w:rPr>
          <w:spacing w:val="3"/>
        </w:rPr>
        <w:t>User</w:t>
      </w:r>
      <w:r w:rsidR="008D6B19" w:rsidRPr="008D6B19">
        <w:rPr>
          <w:spacing w:val="3"/>
        </w:rPr>
        <w:t xml:space="preserve">, an assignee or exclusive licensee of a subject invention to grant a nonexclusive, partially exclusive, or exclusive license in any field of use to a responsible applicant or applicants, upon terms that are reasonable under the circumstances, and if </w:t>
      </w:r>
      <w:r w:rsidR="008E1BCB">
        <w:rPr>
          <w:spacing w:val="3"/>
        </w:rPr>
        <w:t>User</w:t>
      </w:r>
      <w:r w:rsidR="008D6B19" w:rsidRPr="008D6B19">
        <w:rPr>
          <w:spacing w:val="3"/>
        </w:rPr>
        <w:t>, assignee, or exclusive licensee refuses such a request NASA has the right to grant such a license itself if NASA determines that:</w:t>
      </w:r>
    </w:p>
    <w:p w14:paraId="4863C71D" w14:textId="77777777" w:rsidR="008D6B19" w:rsidRPr="00B60BF5" w:rsidRDefault="008D6B19" w:rsidP="0081277B">
      <w:pPr>
        <w:pStyle w:val="Heading2"/>
        <w:widowControl/>
        <w:numPr>
          <w:ilvl w:val="2"/>
          <w:numId w:val="33"/>
        </w:numPr>
        <w:suppressLineNumbers/>
        <w:suppressAutoHyphens/>
        <w:rPr>
          <w:spacing w:val="3"/>
        </w:rPr>
      </w:pPr>
      <w:r w:rsidRPr="008D6B19">
        <w:rPr>
          <w:spacing w:val="3"/>
        </w:rPr>
        <w:t xml:space="preserve">Such action is necessary because </w:t>
      </w:r>
      <w:r w:rsidR="008E1BCB">
        <w:rPr>
          <w:spacing w:val="3"/>
        </w:rPr>
        <w:t>User</w:t>
      </w:r>
      <w:r w:rsidRPr="008D6B19">
        <w:rPr>
          <w:spacing w:val="3"/>
        </w:rPr>
        <w:t xml:space="preserve"> or assignee has not </w:t>
      </w:r>
      <w:proofErr w:type="gramStart"/>
      <w:r w:rsidRPr="008D6B19">
        <w:rPr>
          <w:spacing w:val="3"/>
        </w:rPr>
        <w:t>taken, or</w:t>
      </w:r>
      <w:proofErr w:type="gramEnd"/>
      <w:r w:rsidRPr="008D6B19">
        <w:rPr>
          <w:spacing w:val="3"/>
        </w:rPr>
        <w:t xml:space="preserve"> is not expected to take within a reasonable time, effective steps to achieve practical application of the subject invention in such field of use.</w:t>
      </w:r>
    </w:p>
    <w:p w14:paraId="0A8D4AD5" w14:textId="77777777" w:rsidR="008D6B19" w:rsidRPr="00B60BF5" w:rsidRDefault="008D6B19" w:rsidP="0081277B">
      <w:pPr>
        <w:pStyle w:val="Heading2"/>
        <w:widowControl/>
        <w:numPr>
          <w:ilvl w:val="2"/>
          <w:numId w:val="33"/>
        </w:numPr>
        <w:suppressLineNumbers/>
        <w:suppressAutoHyphens/>
        <w:rPr>
          <w:spacing w:val="3"/>
        </w:rPr>
      </w:pPr>
      <w:r w:rsidRPr="008D6B19">
        <w:rPr>
          <w:spacing w:val="3"/>
        </w:rPr>
        <w:t xml:space="preserve">Such action is necessary to alleviate health or safety needs which are not reasonably satisfied by </w:t>
      </w:r>
      <w:r w:rsidR="008E1BCB">
        <w:rPr>
          <w:spacing w:val="3"/>
        </w:rPr>
        <w:t>User</w:t>
      </w:r>
      <w:r w:rsidRPr="008D6B19">
        <w:rPr>
          <w:spacing w:val="3"/>
        </w:rPr>
        <w:t>, assignee or their licensees;</w:t>
      </w:r>
    </w:p>
    <w:p w14:paraId="298A7987" w14:textId="77777777" w:rsidR="008D6B19" w:rsidRPr="00B60BF5" w:rsidRDefault="008D6B19" w:rsidP="0081277B">
      <w:pPr>
        <w:pStyle w:val="Heading2"/>
        <w:widowControl/>
        <w:numPr>
          <w:ilvl w:val="2"/>
          <w:numId w:val="33"/>
        </w:numPr>
        <w:suppressLineNumbers/>
        <w:suppressAutoHyphens/>
        <w:rPr>
          <w:spacing w:val="3"/>
        </w:rPr>
      </w:pPr>
      <w:r w:rsidRPr="008D6B19">
        <w:rPr>
          <w:spacing w:val="3"/>
        </w:rPr>
        <w:t xml:space="preserve">Such action is necessary to meet requirements for public use specified by Federal regulations and such requirements are not reasonably satisfied by </w:t>
      </w:r>
      <w:r w:rsidR="008E1BCB">
        <w:rPr>
          <w:spacing w:val="3"/>
        </w:rPr>
        <w:t>User</w:t>
      </w:r>
      <w:r w:rsidRPr="008D6B19">
        <w:rPr>
          <w:spacing w:val="3"/>
        </w:rPr>
        <w:t>, assignee or licensees; or</w:t>
      </w:r>
    </w:p>
    <w:p w14:paraId="0DDF1BE6" w14:textId="77777777" w:rsidR="008D6B19" w:rsidRPr="00B60BF5" w:rsidRDefault="008D6B19" w:rsidP="0081277B">
      <w:pPr>
        <w:pStyle w:val="Heading2"/>
        <w:widowControl/>
        <w:numPr>
          <w:ilvl w:val="2"/>
          <w:numId w:val="33"/>
        </w:numPr>
        <w:suppressLineNumbers/>
        <w:suppressAutoHyphens/>
        <w:rPr>
          <w:spacing w:val="3"/>
        </w:rPr>
      </w:pPr>
      <w:r w:rsidRPr="008D6B19">
        <w:rPr>
          <w:spacing w:val="3"/>
        </w:rPr>
        <w:t xml:space="preserve">Such action is necessary because the agreement required by </w:t>
      </w:r>
      <w:r w:rsidR="00624467">
        <w:rPr>
          <w:spacing w:val="3"/>
        </w:rPr>
        <w:t>part (</w:t>
      </w:r>
      <w:proofErr w:type="spellStart"/>
      <w:r w:rsidR="00624467">
        <w:rPr>
          <w:spacing w:val="3"/>
        </w:rPr>
        <w:t>i</w:t>
      </w:r>
      <w:proofErr w:type="spellEnd"/>
      <w:r w:rsidR="00624467">
        <w:rPr>
          <w:spacing w:val="3"/>
        </w:rPr>
        <w:t>)</w:t>
      </w:r>
      <w:r w:rsidRPr="008D6B19">
        <w:rPr>
          <w:spacing w:val="3"/>
        </w:rPr>
        <w:t xml:space="preserve"> of this </w:t>
      </w:r>
      <w:r w:rsidR="00624467">
        <w:rPr>
          <w:spacing w:val="3"/>
        </w:rPr>
        <w:t>Section</w:t>
      </w:r>
      <w:r w:rsidRPr="008D6B19">
        <w:rPr>
          <w:spacing w:val="3"/>
        </w:rPr>
        <w:t xml:space="preserve"> has not been obtained or waived or because a licensee of the exclusive right to use or sell any subject invention in the United States is in breach of such agreement.</w:t>
      </w:r>
    </w:p>
    <w:p w14:paraId="19C86AC8" w14:textId="77777777" w:rsidR="008D6B19" w:rsidRPr="00624467" w:rsidRDefault="008D6B19" w:rsidP="0081277B">
      <w:pPr>
        <w:pStyle w:val="Heading2"/>
        <w:widowControl/>
        <w:numPr>
          <w:ilvl w:val="1"/>
          <w:numId w:val="33"/>
        </w:numPr>
        <w:suppressLineNumbers/>
        <w:suppressAutoHyphens/>
        <w:rPr>
          <w:spacing w:val="3"/>
        </w:rPr>
      </w:pPr>
      <w:r w:rsidRPr="00624467">
        <w:rPr>
          <w:b/>
          <w:i/>
          <w:spacing w:val="3"/>
        </w:rPr>
        <w:t xml:space="preserve">Special Provisions for </w:t>
      </w:r>
      <w:r w:rsidR="00B97E64">
        <w:rPr>
          <w:b/>
          <w:i/>
          <w:spacing w:val="3"/>
        </w:rPr>
        <w:t>Agreements</w:t>
      </w:r>
      <w:r w:rsidRPr="00624467">
        <w:rPr>
          <w:b/>
          <w:i/>
          <w:spacing w:val="3"/>
        </w:rPr>
        <w:t xml:space="preserve"> with Nonprofit Organizations.</w:t>
      </w:r>
      <w:r w:rsidR="00624467">
        <w:rPr>
          <w:b/>
          <w:i/>
          <w:spacing w:val="3"/>
        </w:rPr>
        <w:t xml:space="preserve">  </w:t>
      </w:r>
      <w:r w:rsidRPr="008D6B19">
        <w:rPr>
          <w:spacing w:val="3"/>
        </w:rPr>
        <w:t xml:space="preserve">If </w:t>
      </w:r>
      <w:r w:rsidR="008E1BCB">
        <w:rPr>
          <w:spacing w:val="3"/>
        </w:rPr>
        <w:t>User</w:t>
      </w:r>
      <w:r w:rsidRPr="008D6B19">
        <w:rPr>
          <w:spacing w:val="3"/>
        </w:rPr>
        <w:t xml:space="preserve"> is a nonprofit organization, it agrees that:</w:t>
      </w:r>
    </w:p>
    <w:p w14:paraId="76907DBA" w14:textId="77777777" w:rsidR="008D6B19" w:rsidRPr="00624467" w:rsidRDefault="008D6B19" w:rsidP="0081277B">
      <w:pPr>
        <w:pStyle w:val="Heading2"/>
        <w:widowControl/>
        <w:numPr>
          <w:ilvl w:val="2"/>
          <w:numId w:val="33"/>
        </w:numPr>
        <w:suppressLineNumbers/>
        <w:suppressAutoHyphens/>
        <w:rPr>
          <w:spacing w:val="3"/>
        </w:rPr>
      </w:pPr>
      <w:r w:rsidRPr="008D6B19">
        <w:rPr>
          <w:spacing w:val="3"/>
        </w:rPr>
        <w:t xml:space="preserve">Rights to a subject invention in the United States may not be assigned without the approval of NASA, except where such assignment is made to an organization which has as one of its primary functions the management of inventions, provided that such assignee will be subject to the same provisions as </w:t>
      </w:r>
      <w:r w:rsidR="008E1BCB">
        <w:rPr>
          <w:spacing w:val="3"/>
        </w:rPr>
        <w:t>User</w:t>
      </w:r>
      <w:r w:rsidRPr="008D6B19">
        <w:rPr>
          <w:spacing w:val="3"/>
        </w:rPr>
        <w:t>;</w:t>
      </w:r>
    </w:p>
    <w:p w14:paraId="0D9B2C14" w14:textId="77777777" w:rsidR="008D6B19" w:rsidRPr="00624467" w:rsidRDefault="008E1BCB" w:rsidP="0081277B">
      <w:pPr>
        <w:pStyle w:val="Heading2"/>
        <w:widowControl/>
        <w:numPr>
          <w:ilvl w:val="2"/>
          <w:numId w:val="33"/>
        </w:numPr>
        <w:suppressLineNumbers/>
        <w:suppressAutoHyphens/>
        <w:rPr>
          <w:spacing w:val="3"/>
        </w:rPr>
      </w:pPr>
      <w:r>
        <w:rPr>
          <w:spacing w:val="3"/>
        </w:rPr>
        <w:lastRenderedPageBreak/>
        <w:t>User</w:t>
      </w:r>
      <w:r w:rsidR="008D6B19" w:rsidRPr="008D6B19">
        <w:rPr>
          <w:spacing w:val="3"/>
        </w:rPr>
        <w:t xml:space="preserve"> will share royalties collected on a subject invention with the inventor, including Federal employee co-inventors (when NASA deems it appropriate) when the subject invention is assigned in accordance with 35 U.S.C.</w:t>
      </w:r>
      <w:r w:rsidR="00BD5247">
        <w:rPr>
          <w:spacing w:val="3"/>
        </w:rPr>
        <w:t xml:space="preserve"> §</w:t>
      </w:r>
      <w:r w:rsidR="008D6B19" w:rsidRPr="008D6B19">
        <w:rPr>
          <w:spacing w:val="3"/>
        </w:rPr>
        <w:t xml:space="preserve"> 202(e) and 37 C</w:t>
      </w:r>
      <w:r w:rsidR="00BD5247">
        <w:rPr>
          <w:spacing w:val="3"/>
        </w:rPr>
        <w:t>.</w:t>
      </w:r>
      <w:r w:rsidR="008D6B19" w:rsidRPr="008D6B19">
        <w:rPr>
          <w:spacing w:val="3"/>
        </w:rPr>
        <w:t>F</w:t>
      </w:r>
      <w:r w:rsidR="00BD5247">
        <w:rPr>
          <w:spacing w:val="3"/>
        </w:rPr>
        <w:t>.</w:t>
      </w:r>
      <w:r w:rsidR="008D6B19" w:rsidRPr="008D6B19">
        <w:rPr>
          <w:spacing w:val="3"/>
        </w:rPr>
        <w:t>R</w:t>
      </w:r>
      <w:r w:rsidR="00BD5247">
        <w:rPr>
          <w:spacing w:val="3"/>
        </w:rPr>
        <w:t>. §</w:t>
      </w:r>
      <w:r w:rsidR="008D6B19" w:rsidRPr="008D6B19">
        <w:rPr>
          <w:spacing w:val="3"/>
        </w:rPr>
        <w:t xml:space="preserve"> 401.10;</w:t>
      </w:r>
    </w:p>
    <w:p w14:paraId="6F095F11" w14:textId="77777777" w:rsidR="008D6B19" w:rsidRPr="00624467" w:rsidRDefault="008D6B19" w:rsidP="0081277B">
      <w:pPr>
        <w:pStyle w:val="Heading2"/>
        <w:widowControl/>
        <w:numPr>
          <w:ilvl w:val="2"/>
          <w:numId w:val="33"/>
        </w:numPr>
        <w:suppressLineNumbers/>
        <w:suppressAutoHyphens/>
        <w:rPr>
          <w:spacing w:val="3"/>
        </w:rPr>
      </w:pPr>
      <w:r w:rsidRPr="008D6B19">
        <w:rPr>
          <w:spacing w:val="3"/>
        </w:rPr>
        <w:t xml:space="preserve">The balance of any royalties or income earned by </w:t>
      </w:r>
      <w:r w:rsidR="008E1BCB">
        <w:rPr>
          <w:spacing w:val="3"/>
        </w:rPr>
        <w:t>User</w:t>
      </w:r>
      <w:r w:rsidRPr="008D6B19">
        <w:rPr>
          <w:spacing w:val="3"/>
        </w:rPr>
        <w:t xml:space="preserve"> with respect to subject inventions, after payment of expenses (including payments to inventors) incidental to the administration of subject inventions, will be utilized for the support of scientific research or education; and</w:t>
      </w:r>
    </w:p>
    <w:p w14:paraId="28BD2B98" w14:textId="77777777" w:rsidR="008D6B19" w:rsidRPr="00624467" w:rsidRDefault="008D6B19" w:rsidP="0081277B">
      <w:pPr>
        <w:pStyle w:val="Heading2"/>
        <w:widowControl/>
        <w:numPr>
          <w:ilvl w:val="2"/>
          <w:numId w:val="33"/>
        </w:numPr>
        <w:suppressLineNumbers/>
        <w:suppressAutoHyphens/>
        <w:rPr>
          <w:spacing w:val="3"/>
        </w:rPr>
      </w:pPr>
      <w:r w:rsidRPr="008D6B19">
        <w:rPr>
          <w:spacing w:val="3"/>
        </w:rPr>
        <w:t xml:space="preserve">It will make efforts that are reasonable under the circumstances to attract licensees of subject invention that are small business firms and that it will give a preference to a small business firm when licensing a subject invention if </w:t>
      </w:r>
      <w:r w:rsidR="008E1BCB">
        <w:rPr>
          <w:spacing w:val="3"/>
        </w:rPr>
        <w:t>User</w:t>
      </w:r>
      <w:r w:rsidRPr="008D6B19">
        <w:rPr>
          <w:spacing w:val="3"/>
        </w:rPr>
        <w:t xml:space="preserve"> determines that the small business firm has a plan or proposal for marketing the invention which, if executed, is equally as likely to bring the invention to practical application as any plans or proposals from applicants that are not small business firms; provided, that </w:t>
      </w:r>
      <w:r w:rsidR="008E1BCB">
        <w:rPr>
          <w:spacing w:val="3"/>
        </w:rPr>
        <w:t>User</w:t>
      </w:r>
      <w:r w:rsidRPr="008D6B19">
        <w:rPr>
          <w:spacing w:val="3"/>
        </w:rPr>
        <w:t xml:space="preserve"> is also satisfied that the small business firm has the capability and resources to carry out its plan or proposal. The decision whether to give a preference in any specific case will be at the discretion of </w:t>
      </w:r>
      <w:r w:rsidR="008E1BCB">
        <w:rPr>
          <w:spacing w:val="3"/>
        </w:rPr>
        <w:t>User</w:t>
      </w:r>
      <w:r w:rsidRPr="008D6B19">
        <w:rPr>
          <w:spacing w:val="3"/>
        </w:rPr>
        <w:t xml:space="preserve">. However, </w:t>
      </w:r>
      <w:r w:rsidR="008E1BCB">
        <w:rPr>
          <w:spacing w:val="3"/>
        </w:rPr>
        <w:t>User</w:t>
      </w:r>
      <w:r w:rsidRPr="008D6B19">
        <w:rPr>
          <w:spacing w:val="3"/>
        </w:rPr>
        <w:t xml:space="preserve"> agrees that the Secretary may review </w:t>
      </w:r>
      <w:r w:rsidR="008E1BCB">
        <w:rPr>
          <w:spacing w:val="3"/>
        </w:rPr>
        <w:t>User</w:t>
      </w:r>
      <w:r w:rsidR="00BD5247">
        <w:rPr>
          <w:spacing w:val="3"/>
        </w:rPr>
        <w:t>’</w:t>
      </w:r>
      <w:r w:rsidRPr="008D6B19">
        <w:rPr>
          <w:spacing w:val="3"/>
        </w:rPr>
        <w:t xml:space="preserve">s licensing program and decisions regarding small business applicants, and </w:t>
      </w:r>
      <w:r w:rsidR="008E1BCB">
        <w:rPr>
          <w:spacing w:val="3"/>
        </w:rPr>
        <w:t>User</w:t>
      </w:r>
      <w:r w:rsidRPr="008D6B19">
        <w:rPr>
          <w:spacing w:val="3"/>
        </w:rPr>
        <w:t xml:space="preserve"> will negotiate changes to its licensing policies, procedures, or practices with the Secretary when the Secretary</w:t>
      </w:r>
      <w:r w:rsidR="002E1C58">
        <w:rPr>
          <w:spacing w:val="3"/>
        </w:rPr>
        <w:t>’</w:t>
      </w:r>
      <w:r w:rsidRPr="008D6B19">
        <w:rPr>
          <w:spacing w:val="3"/>
        </w:rPr>
        <w:t xml:space="preserve">s review discloses that </w:t>
      </w:r>
      <w:r w:rsidR="008E1BCB">
        <w:rPr>
          <w:spacing w:val="3"/>
        </w:rPr>
        <w:t>User</w:t>
      </w:r>
      <w:r w:rsidRPr="008D6B19">
        <w:rPr>
          <w:spacing w:val="3"/>
        </w:rPr>
        <w:t xml:space="preserve"> could take reasonable steps to implement more effectively the requirements of </w:t>
      </w:r>
      <w:r w:rsidR="00624467">
        <w:rPr>
          <w:spacing w:val="3"/>
        </w:rPr>
        <w:t>this part (k) of this Section</w:t>
      </w:r>
      <w:r w:rsidRPr="008D6B19">
        <w:rPr>
          <w:spacing w:val="3"/>
        </w:rPr>
        <w:t>.</w:t>
      </w:r>
    </w:p>
    <w:p w14:paraId="5234BC22" w14:textId="77777777" w:rsidR="008D6B19" w:rsidRDefault="008D6B19" w:rsidP="0081277B">
      <w:pPr>
        <w:pStyle w:val="Heading2"/>
        <w:widowControl/>
        <w:numPr>
          <w:ilvl w:val="1"/>
          <w:numId w:val="33"/>
        </w:numPr>
        <w:suppressLineNumbers/>
        <w:suppressAutoHyphens/>
        <w:rPr>
          <w:spacing w:val="3"/>
        </w:rPr>
      </w:pPr>
      <w:r w:rsidRPr="00624467">
        <w:rPr>
          <w:b/>
          <w:i/>
          <w:spacing w:val="3"/>
        </w:rPr>
        <w:t>Communications</w:t>
      </w:r>
      <w:r w:rsidR="00624467">
        <w:rPr>
          <w:b/>
          <w:i/>
          <w:spacing w:val="3"/>
        </w:rPr>
        <w:t>.</w:t>
      </w:r>
      <w:r w:rsidR="00624467">
        <w:rPr>
          <w:spacing w:val="3"/>
        </w:rPr>
        <w:t xml:space="preserve">  </w:t>
      </w:r>
      <w:r w:rsidRPr="008D6B19">
        <w:rPr>
          <w:spacing w:val="3"/>
        </w:rPr>
        <w:t xml:space="preserve">A copy of all submissions or requests required by this </w:t>
      </w:r>
      <w:r w:rsidR="00F90FAF">
        <w:rPr>
          <w:spacing w:val="3"/>
        </w:rPr>
        <w:t>Section</w:t>
      </w:r>
      <w:r w:rsidRPr="008D6B19">
        <w:rPr>
          <w:spacing w:val="3"/>
        </w:rPr>
        <w:t xml:space="preserve">, plus a copy of any reports, manuscripts, publications or similar material bearing on patent matters, shall be sent to the </w:t>
      </w:r>
      <w:r w:rsidR="00B036B8">
        <w:rPr>
          <w:spacing w:val="3"/>
        </w:rPr>
        <w:t>ISSNL</w:t>
      </w:r>
      <w:r w:rsidRPr="008D6B19">
        <w:rPr>
          <w:spacing w:val="3"/>
        </w:rPr>
        <w:t xml:space="preserve"> Administrative Point of Contact, the NASA Patent Counsel, and the NASA Grant Officer in addition to any other submission requirements in the </w:t>
      </w:r>
      <w:r w:rsidR="00FD2ECE">
        <w:rPr>
          <w:spacing w:val="3"/>
        </w:rPr>
        <w:t>Agreement</w:t>
      </w:r>
      <w:r w:rsidRPr="008D6B19">
        <w:rPr>
          <w:spacing w:val="3"/>
        </w:rPr>
        <w:t xml:space="preserve"> provisions. </w:t>
      </w:r>
      <w:r w:rsidR="00BD5247">
        <w:rPr>
          <w:spacing w:val="3"/>
        </w:rPr>
        <w:t xml:space="preserve"> </w:t>
      </w:r>
      <w:r w:rsidRPr="008D6B19">
        <w:rPr>
          <w:spacing w:val="3"/>
        </w:rPr>
        <w:t xml:space="preserve">If any reports contain information describing a “subject invention” for which </w:t>
      </w:r>
      <w:r w:rsidR="008E1BCB">
        <w:rPr>
          <w:spacing w:val="3"/>
        </w:rPr>
        <w:t>User</w:t>
      </w:r>
      <w:r w:rsidRPr="008D6B19">
        <w:rPr>
          <w:spacing w:val="3"/>
        </w:rPr>
        <w:t xml:space="preserve"> has elected or may elect to retain title, NASA will use reasonable efforts to delay public release by NASA or publication by NASA in a NASA technical series until an application filing date has been established, provided that </w:t>
      </w:r>
      <w:r w:rsidR="008E1BCB">
        <w:rPr>
          <w:spacing w:val="3"/>
        </w:rPr>
        <w:t>User</w:t>
      </w:r>
      <w:r w:rsidRPr="008D6B19">
        <w:rPr>
          <w:spacing w:val="3"/>
        </w:rPr>
        <w:t xml:space="preserve"> identify the information and the “subject invention” to which it relates at the time of submittal. If required by the NASA Grant Officer, </w:t>
      </w:r>
      <w:r w:rsidR="008E1BCB">
        <w:rPr>
          <w:spacing w:val="3"/>
        </w:rPr>
        <w:t>User</w:t>
      </w:r>
      <w:r w:rsidRPr="008D6B19">
        <w:rPr>
          <w:spacing w:val="3"/>
        </w:rPr>
        <w:t xml:space="preserve"> shall provide the filing date, serial number and title, a copy of the patent application, and a patent number and issue date for any “subject invention” in any country in which </w:t>
      </w:r>
      <w:r w:rsidR="008E1BCB">
        <w:rPr>
          <w:spacing w:val="3"/>
        </w:rPr>
        <w:t>User</w:t>
      </w:r>
      <w:r w:rsidRPr="008D6B19">
        <w:rPr>
          <w:spacing w:val="3"/>
        </w:rPr>
        <w:t xml:space="preserve"> has applied for patents.</w:t>
      </w:r>
    </w:p>
    <w:p w14:paraId="03A5E65C" w14:textId="77777777" w:rsidR="00565FC9" w:rsidRPr="004C0A9D" w:rsidRDefault="00DA0D50" w:rsidP="0081277B">
      <w:pPr>
        <w:pStyle w:val="Heading1"/>
        <w:keepNext w:val="0"/>
        <w:numPr>
          <w:ilvl w:val="0"/>
          <w:numId w:val="33"/>
        </w:numPr>
        <w:suppressLineNumbers/>
        <w:suppressAutoHyphens/>
        <w:spacing w:after="240"/>
        <w:rPr>
          <w:i w:val="0"/>
          <w:iCs w:val="0"/>
          <w:spacing w:val="2"/>
          <w:sz w:val="24"/>
          <w:szCs w:val="24"/>
        </w:rPr>
      </w:pPr>
      <w:bookmarkStart w:id="29" w:name="_DV_M64"/>
      <w:bookmarkEnd w:id="29"/>
      <w:r>
        <w:rPr>
          <w:b/>
          <w:i w:val="0"/>
          <w:iCs w:val="0"/>
          <w:spacing w:val="2"/>
          <w:sz w:val="24"/>
          <w:szCs w:val="24"/>
        </w:rPr>
        <w:t>Patent Rights – Class Waiver</w:t>
      </w:r>
      <w:r w:rsidR="00E352AA" w:rsidRPr="00E352AA">
        <w:rPr>
          <w:b/>
          <w:i w:val="0"/>
          <w:iCs w:val="0"/>
          <w:spacing w:val="2"/>
          <w:sz w:val="24"/>
          <w:szCs w:val="24"/>
        </w:rPr>
        <w:t>.</w:t>
      </w:r>
      <w:r w:rsidR="00E352AA" w:rsidRPr="00E352AA">
        <w:rPr>
          <w:i w:val="0"/>
          <w:iCs w:val="0"/>
          <w:spacing w:val="2"/>
          <w:sz w:val="24"/>
          <w:szCs w:val="24"/>
        </w:rPr>
        <w:t xml:space="preserve"> </w:t>
      </w:r>
      <w:r w:rsidR="004E63FD">
        <w:rPr>
          <w:i w:val="0"/>
          <w:iCs w:val="0"/>
          <w:spacing w:val="2"/>
          <w:sz w:val="24"/>
          <w:szCs w:val="24"/>
        </w:rPr>
        <w:t xml:space="preserve"> </w:t>
      </w:r>
      <w:r w:rsidR="00E352AA" w:rsidRPr="004C0A9D">
        <w:rPr>
          <w:b/>
          <w:i w:val="0"/>
          <w:iCs w:val="0"/>
          <w:spacing w:val="2"/>
          <w:sz w:val="24"/>
          <w:szCs w:val="24"/>
        </w:rPr>
        <w:t>[</w:t>
      </w:r>
      <w:r w:rsidR="00DC6616" w:rsidRPr="004C0A9D">
        <w:rPr>
          <w:b/>
          <w:iCs w:val="0"/>
          <w:spacing w:val="2"/>
          <w:sz w:val="24"/>
          <w:szCs w:val="24"/>
        </w:rPr>
        <w:t>Applicable to Entity Other than Small Business or Non-Profit Organization</w:t>
      </w:r>
      <w:r w:rsidR="00E352AA" w:rsidRPr="004C0A9D">
        <w:rPr>
          <w:b/>
          <w:i w:val="0"/>
          <w:iCs w:val="0"/>
          <w:spacing w:val="2"/>
          <w:sz w:val="24"/>
          <w:szCs w:val="24"/>
        </w:rPr>
        <w:t>]</w:t>
      </w:r>
      <w:bookmarkStart w:id="30" w:name="_DV_M73"/>
      <w:bookmarkEnd w:id="30"/>
    </w:p>
    <w:p w14:paraId="18718408" w14:textId="77777777" w:rsidR="004E63FD" w:rsidRPr="00565FC9" w:rsidRDefault="004E63FD" w:rsidP="0081277B">
      <w:pPr>
        <w:pStyle w:val="Heading1"/>
        <w:keepNext w:val="0"/>
        <w:numPr>
          <w:ilvl w:val="1"/>
          <w:numId w:val="33"/>
        </w:numPr>
        <w:suppressLineNumbers/>
        <w:suppressAutoHyphens/>
        <w:spacing w:after="240"/>
        <w:rPr>
          <w:b/>
          <w:i w:val="0"/>
          <w:iCs w:val="0"/>
          <w:spacing w:val="2"/>
          <w:sz w:val="24"/>
          <w:szCs w:val="24"/>
        </w:rPr>
      </w:pPr>
      <w:r w:rsidRPr="00565FC9">
        <w:rPr>
          <w:b/>
          <w:sz w:val="24"/>
          <w:szCs w:val="24"/>
        </w:rPr>
        <w:t xml:space="preserve">Definitions. </w:t>
      </w:r>
    </w:p>
    <w:p w14:paraId="2892986C" w14:textId="77777777" w:rsidR="004E63FD" w:rsidRPr="00B200B1" w:rsidRDefault="007F2BFB" w:rsidP="0081277B">
      <w:pPr>
        <w:widowControl/>
        <w:numPr>
          <w:ilvl w:val="2"/>
          <w:numId w:val="47"/>
        </w:numPr>
        <w:suppressLineNumbers/>
        <w:suppressAutoHyphens/>
        <w:spacing w:before="100" w:beforeAutospacing="1" w:after="240"/>
      </w:pPr>
      <w:r>
        <w:rPr>
          <w:iCs/>
        </w:rPr>
        <w:t>“</w:t>
      </w:r>
      <w:r w:rsidR="004E63FD" w:rsidRPr="00B200B1">
        <w:rPr>
          <w:i/>
          <w:iCs/>
        </w:rPr>
        <w:t>Administrator,</w:t>
      </w:r>
      <w:r>
        <w:rPr>
          <w:iCs/>
        </w:rPr>
        <w:t>”</w:t>
      </w:r>
      <w:r w:rsidR="004E63FD" w:rsidRPr="00B200B1">
        <w:rPr>
          <w:i/>
          <w:iCs/>
        </w:rPr>
        <w:t xml:space="preserve"> </w:t>
      </w:r>
      <w:r w:rsidR="004E63FD" w:rsidRPr="00B200B1">
        <w:t>as used in this clause, means the Administrator of the National Aeronautics and Space Administration (NASA) or duly authorized representative.</w:t>
      </w:r>
    </w:p>
    <w:p w14:paraId="38A14834" w14:textId="77777777" w:rsidR="004E63FD" w:rsidRDefault="007F2BFB" w:rsidP="0081277B">
      <w:pPr>
        <w:widowControl/>
        <w:numPr>
          <w:ilvl w:val="2"/>
          <w:numId w:val="47"/>
        </w:numPr>
        <w:suppressLineNumbers/>
        <w:suppressAutoHyphens/>
        <w:spacing w:before="100" w:beforeAutospacing="1" w:after="240"/>
        <w:rPr>
          <w:i/>
          <w:iCs/>
        </w:rPr>
      </w:pPr>
      <w:r>
        <w:lastRenderedPageBreak/>
        <w:t>“</w:t>
      </w:r>
      <w:r w:rsidR="004E63FD" w:rsidRPr="00835D0B">
        <w:rPr>
          <w:i/>
        </w:rPr>
        <w:t>Chairperson</w:t>
      </w:r>
      <w:r w:rsidR="004E63FD">
        <w:t>,</w:t>
      </w:r>
      <w:r>
        <w:t>”</w:t>
      </w:r>
      <w:r w:rsidR="004E63FD">
        <w:t xml:space="preserve"> as used in this clause, means the Chairperson</w:t>
      </w:r>
      <w:r w:rsidR="004E63FD" w:rsidRPr="00F03A26">
        <w:t xml:space="preserve"> of the NASA Inventions and Contributions Board</w:t>
      </w:r>
      <w:r w:rsidR="004E63FD">
        <w:t>.</w:t>
      </w:r>
    </w:p>
    <w:p w14:paraId="75DC4775" w14:textId="77777777" w:rsidR="004E63FD" w:rsidRDefault="007F2BFB" w:rsidP="0081277B">
      <w:pPr>
        <w:widowControl/>
        <w:numPr>
          <w:ilvl w:val="2"/>
          <w:numId w:val="47"/>
        </w:numPr>
        <w:suppressLineNumbers/>
        <w:suppressAutoHyphens/>
        <w:spacing w:before="100" w:beforeAutospacing="1" w:after="240"/>
      </w:pPr>
      <w:r>
        <w:rPr>
          <w:iCs/>
        </w:rPr>
        <w:t>“</w:t>
      </w:r>
      <w:r w:rsidR="004E63FD" w:rsidRPr="00B200B1">
        <w:rPr>
          <w:i/>
          <w:iCs/>
        </w:rPr>
        <w:t>Contract,</w:t>
      </w:r>
      <w:r>
        <w:rPr>
          <w:iCs/>
        </w:rPr>
        <w:t>”</w:t>
      </w:r>
      <w:r w:rsidR="004E63FD" w:rsidRPr="00B200B1">
        <w:rPr>
          <w:i/>
          <w:iCs/>
        </w:rPr>
        <w:t xml:space="preserve"> </w:t>
      </w:r>
      <w:r w:rsidR="004E63FD" w:rsidRPr="00B200B1">
        <w:t xml:space="preserve">as used in this clause, means any actual or proposed contract, agreement, understanding, or other arrangement, and includes any assignment, substitution of parties, or subcontract executed or </w:t>
      </w:r>
      <w:proofErr w:type="gramStart"/>
      <w:r w:rsidR="004E63FD" w:rsidRPr="00B200B1">
        <w:t>entered into</w:t>
      </w:r>
      <w:proofErr w:type="gramEnd"/>
      <w:r w:rsidR="004E63FD" w:rsidRPr="00B200B1">
        <w:t xml:space="preserve"> thereunder.</w:t>
      </w:r>
    </w:p>
    <w:p w14:paraId="43B382AE" w14:textId="77777777" w:rsidR="004E63FD" w:rsidRPr="00D5696E" w:rsidRDefault="007F2BFB" w:rsidP="0081277B">
      <w:pPr>
        <w:widowControl/>
        <w:numPr>
          <w:ilvl w:val="2"/>
          <w:numId w:val="47"/>
        </w:numPr>
        <w:suppressLineNumbers/>
        <w:suppressAutoHyphens/>
        <w:spacing w:before="100" w:beforeAutospacing="1" w:after="240"/>
      </w:pPr>
      <w:r>
        <w:t>“</w:t>
      </w:r>
      <w:r w:rsidR="004E63FD">
        <w:rPr>
          <w:i/>
        </w:rPr>
        <w:t>Contracting Officer</w:t>
      </w:r>
      <w:r w:rsidR="004E63FD">
        <w:t>,</w:t>
      </w:r>
      <w:r>
        <w:t>”</w:t>
      </w:r>
      <w:r w:rsidR="004E63FD">
        <w:t xml:space="preserve"> as used in this clause, means the NASA Grants Officer.</w:t>
      </w:r>
    </w:p>
    <w:p w14:paraId="37C3A527" w14:textId="77777777" w:rsidR="004E63FD" w:rsidRPr="00B200B1" w:rsidRDefault="007F2BFB" w:rsidP="0081277B">
      <w:pPr>
        <w:widowControl/>
        <w:numPr>
          <w:ilvl w:val="2"/>
          <w:numId w:val="47"/>
        </w:numPr>
        <w:suppressLineNumbers/>
        <w:suppressAutoHyphens/>
        <w:spacing w:before="100" w:beforeAutospacing="1" w:after="240"/>
      </w:pPr>
      <w:r>
        <w:rPr>
          <w:iCs/>
        </w:rPr>
        <w:t>“</w:t>
      </w:r>
      <w:r w:rsidR="004E63FD" w:rsidRPr="00B200B1">
        <w:rPr>
          <w:i/>
          <w:iCs/>
        </w:rPr>
        <w:t>Made,</w:t>
      </w:r>
      <w:r>
        <w:rPr>
          <w:iCs/>
        </w:rPr>
        <w:t>”</w:t>
      </w:r>
      <w:r w:rsidR="004E63FD" w:rsidRPr="00B200B1">
        <w:rPr>
          <w:i/>
          <w:iCs/>
        </w:rPr>
        <w:t xml:space="preserve"> </w:t>
      </w:r>
      <w:r w:rsidR="004E63FD" w:rsidRPr="00B200B1">
        <w:t xml:space="preserve">as used in this clause, means conception or first actual reduction to practice; </w:t>
      </w:r>
      <w:r w:rsidR="004E63FD" w:rsidRPr="00B200B1">
        <w:rPr>
          <w:i/>
          <w:iCs/>
        </w:rPr>
        <w:t xml:space="preserve">provided, </w:t>
      </w:r>
      <w:r w:rsidR="004E63FD" w:rsidRPr="00B200B1">
        <w:t>that in the case of a variety of plant, the date of determination (as defined in section 41(d) of the Plant Variety Protection Act, 7 U.S.C. 2401(d)) must also occur during the period of contract performance.</w:t>
      </w:r>
    </w:p>
    <w:p w14:paraId="7C411A56" w14:textId="77777777" w:rsidR="004E63FD" w:rsidRPr="00B200B1" w:rsidRDefault="007F2BFB" w:rsidP="0081277B">
      <w:pPr>
        <w:widowControl/>
        <w:numPr>
          <w:ilvl w:val="2"/>
          <w:numId w:val="47"/>
        </w:numPr>
        <w:suppressLineNumbers/>
        <w:suppressAutoHyphens/>
        <w:spacing w:before="100" w:beforeAutospacing="1" w:after="240"/>
      </w:pPr>
      <w:r>
        <w:rPr>
          <w:iCs/>
        </w:rPr>
        <w:t>“</w:t>
      </w:r>
      <w:r w:rsidR="004E63FD" w:rsidRPr="00B200B1">
        <w:rPr>
          <w:i/>
          <w:iCs/>
        </w:rPr>
        <w:t>Nonprofit organization,</w:t>
      </w:r>
      <w:r>
        <w:rPr>
          <w:iCs/>
        </w:rPr>
        <w:t>”</w:t>
      </w:r>
      <w:r w:rsidR="004E63FD" w:rsidRPr="00B200B1">
        <w:rPr>
          <w:i/>
          <w:iCs/>
        </w:rPr>
        <w:t xml:space="preserve"> </w:t>
      </w:r>
      <w:r w:rsidR="004E63FD" w:rsidRPr="00B200B1">
        <w:t>as used in this clause, means a domestic university or other institution of higher education or an organization of the type described in section 501(c)(3) of the Internal Revenue Code of 1954 (26 U.S.C. 501(c)) and exempt from taxation under section 501(a) of the Internal Revenue Code (26 U.S.C. 501(a)), or any domestic nonprofit scientific or educational organization qualified under a State nonprofit organization statute.</w:t>
      </w:r>
    </w:p>
    <w:p w14:paraId="55265CAD" w14:textId="77777777" w:rsidR="004E63FD" w:rsidRPr="00B200B1" w:rsidRDefault="007F2BFB" w:rsidP="0081277B">
      <w:pPr>
        <w:widowControl/>
        <w:numPr>
          <w:ilvl w:val="2"/>
          <w:numId w:val="47"/>
        </w:numPr>
        <w:suppressLineNumbers/>
        <w:suppressAutoHyphens/>
        <w:spacing w:before="100" w:beforeAutospacing="1" w:after="240"/>
      </w:pPr>
      <w:r>
        <w:rPr>
          <w:iCs/>
        </w:rPr>
        <w:t>“</w:t>
      </w:r>
      <w:r w:rsidR="004E63FD" w:rsidRPr="00B200B1">
        <w:rPr>
          <w:i/>
          <w:iCs/>
        </w:rPr>
        <w:t>Practical application,</w:t>
      </w:r>
      <w:r>
        <w:rPr>
          <w:iCs/>
        </w:rPr>
        <w:t>”</w:t>
      </w:r>
      <w:r w:rsidR="004E63FD" w:rsidRPr="00B200B1">
        <w:rPr>
          <w:i/>
          <w:iCs/>
        </w:rPr>
        <w:t xml:space="preserve"> </w:t>
      </w:r>
      <w:r w:rsidR="004E63FD" w:rsidRPr="00B200B1">
        <w:t>as used in this clause, means to manufacture, in the case of a composition or product; to practice, in the case of a process or method; or to operate, in case of a machine or system; and, in each case, under such conditions as to establish that the invention is being utilized and that its benefits are, to the extent permitted by law or Government regulations, available to the public on reasonable terms.</w:t>
      </w:r>
    </w:p>
    <w:p w14:paraId="0B1619FC" w14:textId="77777777" w:rsidR="004E63FD" w:rsidRPr="00B200B1" w:rsidRDefault="007F2BFB" w:rsidP="0081277B">
      <w:pPr>
        <w:widowControl/>
        <w:numPr>
          <w:ilvl w:val="2"/>
          <w:numId w:val="47"/>
        </w:numPr>
        <w:suppressLineNumbers/>
        <w:suppressAutoHyphens/>
        <w:spacing w:before="100" w:beforeAutospacing="1" w:after="240"/>
      </w:pPr>
      <w:r>
        <w:rPr>
          <w:iCs/>
        </w:rPr>
        <w:t>“</w:t>
      </w:r>
      <w:r w:rsidR="004E63FD" w:rsidRPr="00B200B1">
        <w:rPr>
          <w:i/>
          <w:iCs/>
        </w:rPr>
        <w:t>Reportable item,</w:t>
      </w:r>
      <w:r>
        <w:rPr>
          <w:iCs/>
        </w:rPr>
        <w:t>”</w:t>
      </w:r>
      <w:r w:rsidR="004E63FD" w:rsidRPr="00B200B1">
        <w:rPr>
          <w:i/>
          <w:iCs/>
        </w:rPr>
        <w:t xml:space="preserve"> </w:t>
      </w:r>
      <w:r w:rsidR="004E63FD" w:rsidRPr="00B200B1">
        <w:t xml:space="preserve">as used in this clause, means any invention, discovery, improvement, or innovation of the </w:t>
      </w:r>
      <w:r w:rsidR="004E63FD">
        <w:t>User</w:t>
      </w:r>
      <w:r w:rsidR="004E63FD" w:rsidRPr="00B200B1">
        <w:t xml:space="preserve">, whether or not patentable or otherwise protectable under Title 35 of the United States Code, made in the performance of any work under any NASA contract or in the performance of any work that is reimbursable under any clause in any NASA contract providing for reimbursement of costs incurred before the effective date of the contract. Reportable items include, but are not limited to, new processes, machines, manufactures, and compositions of matter, and improvements to, or new applications of, </w:t>
      </w:r>
      <w:r w:rsidR="004E63FD">
        <w:t>e</w:t>
      </w:r>
      <w:r w:rsidR="004E63FD" w:rsidRPr="00B200B1">
        <w:t xml:space="preserve">xisting processes, machines, manufactures, and compositions of matter. Reportable items also include new computer programs, and improvements to, or new applications of, existing computer programs, </w:t>
      </w:r>
      <w:proofErr w:type="gramStart"/>
      <w:r w:rsidR="004E63FD" w:rsidRPr="00B200B1">
        <w:t>whether or not</w:t>
      </w:r>
      <w:proofErr w:type="gramEnd"/>
      <w:r w:rsidR="004E63FD" w:rsidRPr="00B200B1">
        <w:t xml:space="preserve"> copyrightable or otherwise protectable under Title 17 of the United States Code.</w:t>
      </w:r>
    </w:p>
    <w:p w14:paraId="673E335F" w14:textId="77777777" w:rsidR="004E63FD" w:rsidRDefault="007F2BFB" w:rsidP="0081277B">
      <w:pPr>
        <w:widowControl/>
        <w:numPr>
          <w:ilvl w:val="2"/>
          <w:numId w:val="47"/>
        </w:numPr>
        <w:suppressLineNumbers/>
        <w:suppressAutoHyphens/>
        <w:spacing w:before="100" w:beforeAutospacing="1" w:after="240"/>
      </w:pPr>
      <w:r>
        <w:rPr>
          <w:iCs/>
        </w:rPr>
        <w:t>“</w:t>
      </w:r>
      <w:r w:rsidR="004E63FD" w:rsidRPr="00B200B1">
        <w:rPr>
          <w:i/>
          <w:iCs/>
        </w:rPr>
        <w:t>Subject invention,</w:t>
      </w:r>
      <w:r>
        <w:rPr>
          <w:iCs/>
        </w:rPr>
        <w:t>”</w:t>
      </w:r>
      <w:r w:rsidR="004E63FD" w:rsidRPr="00B200B1">
        <w:rPr>
          <w:i/>
          <w:iCs/>
        </w:rPr>
        <w:t xml:space="preserve"> </w:t>
      </w:r>
      <w:r w:rsidR="004E63FD" w:rsidRPr="00B200B1">
        <w:t>as used in this clause, means any reportable item which is or may be patentable or otherwise protectable under Title 35 of the United States Code, or any novel variety of plant that is or may be protectable under the Plant Variety Protection Act (7 U.S.C. 2321, et seq.).</w:t>
      </w:r>
    </w:p>
    <w:p w14:paraId="6690039D" w14:textId="77777777" w:rsidR="004E63FD" w:rsidRPr="00B200B1" w:rsidRDefault="007F2BFB" w:rsidP="0081277B">
      <w:pPr>
        <w:widowControl/>
        <w:numPr>
          <w:ilvl w:val="2"/>
          <w:numId w:val="47"/>
        </w:numPr>
        <w:suppressLineNumbers/>
        <w:suppressAutoHyphens/>
        <w:spacing w:before="100" w:beforeAutospacing="1" w:after="240"/>
      </w:pPr>
      <w:r>
        <w:rPr>
          <w:iCs/>
        </w:rPr>
        <w:t>“</w:t>
      </w:r>
      <w:r w:rsidR="004E63FD">
        <w:rPr>
          <w:i/>
          <w:iCs/>
        </w:rPr>
        <w:t>User,</w:t>
      </w:r>
      <w:r>
        <w:rPr>
          <w:iCs/>
        </w:rPr>
        <w:t>”</w:t>
      </w:r>
      <w:r w:rsidR="004E63FD">
        <w:rPr>
          <w:i/>
          <w:iCs/>
        </w:rPr>
        <w:t xml:space="preserve"> </w:t>
      </w:r>
      <w:r w:rsidR="004E63FD">
        <w:rPr>
          <w:iCs/>
        </w:rPr>
        <w:t xml:space="preserve">as used in this clause, means any of the class of persons </w:t>
      </w:r>
      <w:r w:rsidR="004E63FD" w:rsidRPr="00965ED8">
        <w:rPr>
          <w:bCs/>
          <w:color w:val="000000"/>
        </w:rPr>
        <w:t>perform</w:t>
      </w:r>
      <w:r w:rsidR="004E63FD">
        <w:rPr>
          <w:bCs/>
          <w:color w:val="000000"/>
        </w:rPr>
        <w:t>ing</w:t>
      </w:r>
      <w:r w:rsidR="004E63FD" w:rsidRPr="00965ED8">
        <w:rPr>
          <w:bCs/>
          <w:color w:val="000000"/>
        </w:rPr>
        <w:t xml:space="preserve"> work </w:t>
      </w:r>
      <w:r w:rsidR="004E63FD">
        <w:rPr>
          <w:bCs/>
          <w:color w:val="000000"/>
        </w:rPr>
        <w:t xml:space="preserve">on or related to the International Space Station National Laboratory (ISS-NL) </w:t>
      </w:r>
      <w:r w:rsidR="004E63FD" w:rsidRPr="00965ED8">
        <w:rPr>
          <w:bCs/>
          <w:color w:val="000000"/>
        </w:rPr>
        <w:lastRenderedPageBreak/>
        <w:t>under a privately funded User Agreemen</w:t>
      </w:r>
      <w:r w:rsidR="004E63FD">
        <w:rPr>
          <w:bCs/>
          <w:color w:val="000000"/>
        </w:rPr>
        <w:t>t facilitated by the Center for the Advancement of Science in Space (</w:t>
      </w:r>
      <w:r w:rsidR="00B036B8">
        <w:rPr>
          <w:bCs/>
          <w:color w:val="000000"/>
        </w:rPr>
        <w:t>ISSNL</w:t>
      </w:r>
      <w:r w:rsidR="004E63FD">
        <w:rPr>
          <w:bCs/>
          <w:color w:val="000000"/>
        </w:rPr>
        <w:t xml:space="preserve">) </w:t>
      </w:r>
      <w:r w:rsidR="004E63FD" w:rsidRPr="00DD5F7C">
        <w:rPr>
          <w:bCs/>
          <w:color w:val="000000"/>
        </w:rPr>
        <w:t>under cooperative agreement number NNH11CD70A with NASA.</w:t>
      </w:r>
    </w:p>
    <w:p w14:paraId="4B3BB55A" w14:textId="77777777" w:rsidR="004E63FD" w:rsidRPr="00DD5F7C" w:rsidRDefault="004E63FD" w:rsidP="0081277B">
      <w:pPr>
        <w:widowControl/>
        <w:numPr>
          <w:ilvl w:val="1"/>
          <w:numId w:val="47"/>
        </w:numPr>
        <w:suppressLineNumbers/>
        <w:suppressAutoHyphens/>
        <w:spacing w:before="100" w:beforeAutospacing="1" w:after="240"/>
        <w:rPr>
          <w:i/>
          <w:iCs/>
        </w:rPr>
      </w:pPr>
      <w:r w:rsidRPr="00565FC9">
        <w:rPr>
          <w:b/>
          <w:i/>
          <w:iCs/>
        </w:rPr>
        <w:t>Rights of the User-Waiver</w:t>
      </w:r>
      <w:r w:rsidR="00565FC9" w:rsidRPr="00565FC9">
        <w:rPr>
          <w:b/>
          <w:i/>
          <w:iCs/>
        </w:rPr>
        <w:t xml:space="preserve"> of T</w:t>
      </w:r>
      <w:r w:rsidRPr="00565FC9">
        <w:rPr>
          <w:b/>
          <w:i/>
          <w:iCs/>
        </w:rPr>
        <w:t>itle</w:t>
      </w:r>
      <w:r w:rsidR="00565FC9" w:rsidRPr="00565FC9">
        <w:rPr>
          <w:b/>
          <w:i/>
          <w:iCs/>
        </w:rPr>
        <w:t>.</w:t>
      </w:r>
    </w:p>
    <w:p w14:paraId="25D55185" w14:textId="77777777" w:rsidR="004E63FD" w:rsidRPr="00C85E40" w:rsidRDefault="004E63FD" w:rsidP="0081277B">
      <w:pPr>
        <w:widowControl/>
        <w:numPr>
          <w:ilvl w:val="2"/>
          <w:numId w:val="47"/>
        </w:numPr>
        <w:suppressLineNumbers/>
        <w:suppressAutoHyphens/>
        <w:spacing w:after="240"/>
      </w:pPr>
      <w:r w:rsidRPr="007E35A7">
        <w:rPr>
          <w:bCs/>
        </w:rPr>
        <w:t>Through an Instrument of Class Waiver executed by NASA on</w:t>
      </w:r>
      <w:r w:rsidR="003650EC">
        <w:rPr>
          <w:bCs/>
        </w:rPr>
        <w:t xml:space="preserve"> </w:t>
      </w:r>
      <w:r w:rsidRPr="007E35A7">
        <w:rPr>
          <w:bCs/>
        </w:rPr>
        <w:t xml:space="preserve">July 17, 2017, </w:t>
      </w:r>
      <w:r>
        <w:rPr>
          <w:bCs/>
        </w:rPr>
        <w:t xml:space="preserve">which is </w:t>
      </w:r>
      <w:r w:rsidRPr="007E35A7">
        <w:rPr>
          <w:bCs/>
        </w:rPr>
        <w:t>subject to the terms and conditions of NASA Patent Waiver Regulations and this Instrument of Waiver (</w:t>
      </w:r>
      <w:r>
        <w:rPr>
          <w:bCs/>
        </w:rPr>
        <w:t>including those conditions specifically provided</w:t>
      </w:r>
      <w:r w:rsidRPr="007E35A7">
        <w:rPr>
          <w:bCs/>
        </w:rPr>
        <w:t xml:space="preserve"> below), the Administrator of NASA has waived the property rights of the United States Government in the United States of America and in all foreign countries, and conveyed to the User</w:t>
      </w:r>
      <w:r w:rsidRPr="007E35A7">
        <w:t xml:space="preserve"> (waiver recipient) </w:t>
      </w:r>
      <w:r w:rsidRPr="007E35A7">
        <w:rPr>
          <w:bCs/>
        </w:rPr>
        <w:t>the entire right, title, and interest in and to each reportable item.</w:t>
      </w:r>
    </w:p>
    <w:p w14:paraId="2CC75CF4" w14:textId="77777777" w:rsidR="004E63FD" w:rsidRDefault="004E63FD" w:rsidP="0081277B">
      <w:pPr>
        <w:widowControl/>
        <w:numPr>
          <w:ilvl w:val="2"/>
          <w:numId w:val="47"/>
        </w:numPr>
        <w:suppressLineNumbers/>
        <w:suppressAutoHyphens/>
        <w:spacing w:before="100" w:beforeAutospacing="1" w:after="240"/>
        <w:rPr>
          <w:i/>
          <w:iCs/>
        </w:rPr>
      </w:pPr>
      <w:r w:rsidRPr="00B200B1">
        <w:rPr>
          <w:i/>
          <w:iCs/>
        </w:rPr>
        <w:t xml:space="preserve">Presumption of title. </w:t>
      </w:r>
    </w:p>
    <w:p w14:paraId="0F781803" w14:textId="77777777" w:rsidR="004E63FD" w:rsidRPr="008076D6" w:rsidRDefault="004E63FD" w:rsidP="0081277B">
      <w:pPr>
        <w:widowControl/>
        <w:numPr>
          <w:ilvl w:val="3"/>
          <w:numId w:val="47"/>
        </w:numPr>
        <w:suppressLineNumbers/>
        <w:suppressAutoHyphens/>
        <w:spacing w:before="100" w:beforeAutospacing="1" w:after="240"/>
      </w:pPr>
      <w:r>
        <w:t xml:space="preserve">Notwithstanding paragraph </w:t>
      </w:r>
      <w:r w:rsidR="004007D3">
        <w:t>(</w:t>
      </w:r>
      <w:r>
        <w:t>b</w:t>
      </w:r>
      <w:r w:rsidR="004007D3">
        <w:t>)</w:t>
      </w:r>
      <w:r>
        <w:t>(</w:t>
      </w:r>
      <w:proofErr w:type="spellStart"/>
      <w:r w:rsidR="004007D3">
        <w:t>i</w:t>
      </w:r>
      <w:proofErr w:type="spellEnd"/>
      <w:r>
        <w:t>) above, a</w:t>
      </w:r>
      <w:r w:rsidRPr="00B200B1">
        <w:t>ny reportable item that the Administrator considers to be a subject invention shall be presumed to have been made in the manner specified in paragraph (1)</w:t>
      </w:r>
      <w:r>
        <w:t>(A)</w:t>
      </w:r>
      <w:r w:rsidRPr="00B200B1">
        <w:t xml:space="preserve"> or (</w:t>
      </w:r>
      <w:r>
        <w:t>1</w:t>
      </w:r>
      <w:r w:rsidRPr="00B200B1">
        <w:t>)</w:t>
      </w:r>
      <w:r>
        <w:t>(B)</w:t>
      </w:r>
      <w:r w:rsidRPr="00B200B1">
        <w:t xml:space="preserve"> of section </w:t>
      </w:r>
      <w:r>
        <w:t>20135(b)</w:t>
      </w:r>
      <w:r w:rsidRPr="00B200B1">
        <w:t xml:space="preserve"> of the National Aeronautics and Space Act (</w:t>
      </w:r>
      <w:r>
        <w:t>51</w:t>
      </w:r>
      <w:r w:rsidRPr="00B200B1">
        <w:t xml:space="preserve"> U.S.C. </w:t>
      </w:r>
      <w:r>
        <w:t>§ 20135(b)</w:t>
      </w:r>
      <w:r w:rsidRPr="00B200B1">
        <w:t xml:space="preserve">) (hereinafter called </w:t>
      </w:r>
      <w:r>
        <w:t>“</w:t>
      </w:r>
      <w:r w:rsidRPr="00B200B1">
        <w:t>the Act</w:t>
      </w:r>
      <w:r>
        <w:t>”</w:t>
      </w:r>
      <w:r w:rsidRPr="00B200B1">
        <w:t>)</w:t>
      </w:r>
      <w:r>
        <w:t>.</w:t>
      </w:r>
      <w:r w:rsidRPr="00B200B1" w:rsidDel="0018388D">
        <w:t xml:space="preserve"> </w:t>
      </w:r>
    </w:p>
    <w:p w14:paraId="41A80DE5" w14:textId="77777777" w:rsidR="004E63FD" w:rsidRPr="0018388D" w:rsidRDefault="004E63FD" w:rsidP="0081277B">
      <w:pPr>
        <w:widowControl/>
        <w:numPr>
          <w:ilvl w:val="1"/>
          <w:numId w:val="47"/>
        </w:numPr>
        <w:suppressLineNumbers/>
        <w:suppressAutoHyphens/>
        <w:spacing w:before="100" w:beforeAutospacing="1" w:after="240"/>
        <w:rPr>
          <w:i/>
        </w:rPr>
      </w:pPr>
      <w:r w:rsidRPr="00565FC9">
        <w:rPr>
          <w:b/>
          <w:i/>
        </w:rPr>
        <w:t>Terms and Conditions of Waiver of Rights</w:t>
      </w:r>
      <w:r w:rsidR="00565FC9" w:rsidRPr="00565FC9">
        <w:rPr>
          <w:b/>
          <w:i/>
        </w:rPr>
        <w:t>.</w:t>
      </w:r>
    </w:p>
    <w:p w14:paraId="264A4AE7" w14:textId="77777777" w:rsidR="004E63FD" w:rsidRPr="00FD0F1C" w:rsidRDefault="004E63FD" w:rsidP="0081277B">
      <w:pPr>
        <w:widowControl/>
        <w:numPr>
          <w:ilvl w:val="2"/>
          <w:numId w:val="47"/>
        </w:numPr>
        <w:suppressLineNumbers/>
        <w:suppressAutoHyphens/>
        <w:autoSpaceDE/>
        <w:autoSpaceDN/>
        <w:adjustRightInd/>
        <w:spacing w:before="100" w:beforeAutospacing="1" w:after="240"/>
      </w:pPr>
      <w:r w:rsidRPr="0018388D">
        <w:t xml:space="preserve">This waiver of rights applies only to inventions reported to NASA under the applicable terms of this User Agreement and which are designated within 6 months (or such longer period as expressly approved by NASA) of reporting as being an invention on which the waiver recipient elects title to the invention and intends to file a U.S. patent application.  </w:t>
      </w:r>
    </w:p>
    <w:p w14:paraId="61DAE2DE" w14:textId="77777777" w:rsidR="004E63FD" w:rsidRPr="00FD0F1C" w:rsidRDefault="004E63FD" w:rsidP="0081277B">
      <w:pPr>
        <w:widowControl/>
        <w:numPr>
          <w:ilvl w:val="2"/>
          <w:numId w:val="47"/>
        </w:numPr>
        <w:suppressLineNumbers/>
        <w:suppressAutoHyphens/>
        <w:autoSpaceDE/>
        <w:autoSpaceDN/>
        <w:adjustRightInd/>
        <w:spacing w:before="100" w:beforeAutospacing="1" w:after="240"/>
      </w:pPr>
      <w:r w:rsidRPr="0018388D">
        <w:t>This waiver of rights is voidable at the option of the Administrator, should the terms of paragraph (</w:t>
      </w:r>
      <w:r>
        <w:t>f</w:t>
      </w:r>
      <w:r w:rsidRPr="0018388D">
        <w:t>)(</w:t>
      </w:r>
      <w:r w:rsidR="004007D3">
        <w:t>v</w:t>
      </w:r>
      <w:r w:rsidRPr="0018388D">
        <w:t>) of this clause not be followed.</w:t>
      </w:r>
    </w:p>
    <w:p w14:paraId="05067930" w14:textId="77777777" w:rsidR="004E63FD" w:rsidRPr="00FD0F1C" w:rsidRDefault="004E63FD" w:rsidP="0081277B">
      <w:pPr>
        <w:widowControl/>
        <w:numPr>
          <w:ilvl w:val="2"/>
          <w:numId w:val="47"/>
        </w:numPr>
        <w:suppressLineNumbers/>
        <w:suppressAutoHyphens/>
        <w:autoSpaceDE/>
        <w:autoSpaceDN/>
        <w:adjustRightInd/>
        <w:spacing w:before="100" w:beforeAutospacing="1" w:after="240"/>
      </w:pPr>
      <w:r w:rsidRPr="0018388D">
        <w:t>With respect to any particular invention, in the event the waiver recipient acknowledges that the conditions upon which this waiver is based have not been satisfied, or in the event the Administrator voids this waiver where conditions of paragraph (</w:t>
      </w:r>
      <w:r>
        <w:t>f</w:t>
      </w:r>
      <w:r w:rsidRPr="0018388D">
        <w:t>)(</w:t>
      </w:r>
      <w:r w:rsidR="004007D3">
        <w:t>v</w:t>
      </w:r>
      <w:r w:rsidRPr="0018388D">
        <w:t>) below have not been met, it will deliver to the Administrator the property rights waived above, including the instrument of waiver, upon request, and an instrument of assignment for any patent application or any patent which may have been filed thereon, and that failing to deliver to the Administrator such duly executed assignment, the Administrator may prepare a decision voiding the waiver of rights which shall operate to restore title to the United States to said invention. Such decision shall be conclusive evidence as to the title of the United States to said invention and that the Commissioner of the Patent and Trademark Office shall be authorized upon the filing of said decision to record the title to said invention, patent application or patent, as applicable, in the name of the United States.</w:t>
      </w:r>
    </w:p>
    <w:p w14:paraId="742839C0" w14:textId="77777777" w:rsidR="004E63FD" w:rsidRPr="00565FC9" w:rsidRDefault="00565FC9" w:rsidP="0081277B">
      <w:pPr>
        <w:widowControl/>
        <w:numPr>
          <w:ilvl w:val="1"/>
          <w:numId w:val="47"/>
        </w:numPr>
        <w:suppressLineNumbers/>
        <w:suppressAutoHyphens/>
        <w:spacing w:before="100" w:beforeAutospacing="1" w:after="240"/>
        <w:rPr>
          <w:b/>
          <w:i/>
          <w:iCs/>
        </w:rPr>
      </w:pPr>
      <w:r>
        <w:rPr>
          <w:b/>
          <w:i/>
          <w:iCs/>
        </w:rPr>
        <w:t>Minimum Rights R</w:t>
      </w:r>
      <w:r w:rsidR="004E63FD" w:rsidRPr="00565FC9">
        <w:rPr>
          <w:b/>
          <w:i/>
          <w:iCs/>
        </w:rPr>
        <w:t xml:space="preserve">eserved by the Government. </w:t>
      </w:r>
    </w:p>
    <w:p w14:paraId="1E857B6F" w14:textId="77777777" w:rsidR="004E63FD" w:rsidRPr="002665A9" w:rsidRDefault="004E63FD" w:rsidP="0081277B">
      <w:pPr>
        <w:widowControl/>
        <w:numPr>
          <w:ilvl w:val="2"/>
          <w:numId w:val="47"/>
        </w:numPr>
        <w:suppressLineNumbers/>
        <w:suppressAutoHyphens/>
        <w:spacing w:before="100" w:beforeAutospacing="1" w:after="240"/>
      </w:pPr>
      <w:r w:rsidRPr="002665A9">
        <w:lastRenderedPageBreak/>
        <w:t xml:space="preserve">With respect to each subject invention for which a waiver of rights is applicable in accordance with 14 </w:t>
      </w:r>
      <w:r w:rsidR="007F2B4D">
        <w:t>C.F.R.</w:t>
      </w:r>
      <w:r w:rsidRPr="002665A9">
        <w:t xml:space="preserve"> part 1245, subpart 1, the Government reserves—</w:t>
      </w:r>
    </w:p>
    <w:p w14:paraId="3B59F93B" w14:textId="77777777" w:rsidR="004E63FD" w:rsidRDefault="004E63FD" w:rsidP="0081277B">
      <w:pPr>
        <w:widowControl/>
        <w:numPr>
          <w:ilvl w:val="3"/>
          <w:numId w:val="47"/>
        </w:numPr>
        <w:suppressLineNumbers/>
        <w:suppressAutoHyphens/>
        <w:spacing w:before="100" w:beforeAutospacing="1" w:after="240"/>
      </w:pPr>
      <w:r w:rsidRPr="002665A9">
        <w:t xml:space="preserve">An irrevocable, nonexclusive, nontransferable, royalty-free license for the practice of such invention throughout the world by or on behalf of the United States </w:t>
      </w:r>
      <w:r>
        <w:t>Government or any agency thereof, or any foreign government pursuant to any existing or future treaty or agreement with the United States</w:t>
      </w:r>
      <w:r w:rsidRPr="00B200B1">
        <w:t>; and</w:t>
      </w:r>
    </w:p>
    <w:p w14:paraId="0DA1D455" w14:textId="77777777" w:rsidR="004E63FD" w:rsidRPr="0090753D" w:rsidRDefault="004E63FD" w:rsidP="0081277B">
      <w:pPr>
        <w:widowControl/>
        <w:numPr>
          <w:ilvl w:val="3"/>
          <w:numId w:val="47"/>
        </w:numPr>
        <w:suppressLineNumbers/>
        <w:suppressAutoHyphens/>
        <w:spacing w:before="100" w:beforeAutospacing="1" w:after="240"/>
      </w:pPr>
      <w:r w:rsidRPr="0090753D">
        <w:t xml:space="preserve">March-in rights.  With respect to the invention, NASA has the right in accordance with 14 </w:t>
      </w:r>
      <w:r w:rsidR="007F2B4D">
        <w:t>C.F.R.</w:t>
      </w:r>
      <w:r w:rsidRPr="0090753D">
        <w:t xml:space="preserve"> § 1245.117 to require the waiver recipient, an assignee or exclusive licensee of the invention to grant a nonexclusive, partially exclusive, or exclusive license in any field of use to a responsible applicant or applicants, upon terms that are reasonable under the circumstances, and if the waiver recipient, assignee, or exclusive licensee refuses such a request, NASA has the right to grant such a license itself if NASA determines that:</w:t>
      </w:r>
    </w:p>
    <w:p w14:paraId="558F9673" w14:textId="77777777" w:rsidR="004E63FD" w:rsidRPr="0090753D" w:rsidRDefault="00D93144" w:rsidP="0081277B">
      <w:pPr>
        <w:widowControl/>
        <w:numPr>
          <w:ilvl w:val="4"/>
          <w:numId w:val="47"/>
        </w:numPr>
        <w:suppressLineNumbers/>
        <w:suppressAutoHyphens/>
        <w:spacing w:before="100" w:beforeAutospacing="1" w:after="240"/>
      </w:pPr>
      <w:r>
        <w:t>Su</w:t>
      </w:r>
      <w:r w:rsidRPr="0090753D">
        <w:t>ch</w:t>
      </w:r>
      <w:r w:rsidR="004E63FD" w:rsidRPr="0090753D">
        <w:t xml:space="preserve"> action is necessary because the waiver recipient or assignee has not taken, or is not expected to take within a reasonable time, effective steps to achieve practical application of the invention in such field of use;</w:t>
      </w:r>
    </w:p>
    <w:p w14:paraId="0FCC73C9" w14:textId="77777777" w:rsidR="004E63FD" w:rsidRPr="0090753D" w:rsidRDefault="00D93144" w:rsidP="0081277B">
      <w:pPr>
        <w:widowControl/>
        <w:numPr>
          <w:ilvl w:val="4"/>
          <w:numId w:val="47"/>
        </w:numPr>
        <w:suppressLineNumbers/>
        <w:suppressAutoHyphens/>
        <w:spacing w:before="100" w:beforeAutospacing="1" w:after="240"/>
      </w:pPr>
      <w:r>
        <w:t>S</w:t>
      </w:r>
      <w:r w:rsidR="004E63FD" w:rsidRPr="0090753D">
        <w:t>uch action is necessary to alleviate health or safety needs which are not reasonably satisfied by the waiver recipient, assignee, or their licensees;</w:t>
      </w:r>
    </w:p>
    <w:p w14:paraId="504AFC0D" w14:textId="77777777" w:rsidR="00D93144" w:rsidRDefault="004E63FD" w:rsidP="0081277B">
      <w:pPr>
        <w:widowControl/>
        <w:numPr>
          <w:ilvl w:val="4"/>
          <w:numId w:val="47"/>
        </w:numPr>
        <w:suppressLineNumbers/>
        <w:suppressAutoHyphens/>
        <w:spacing w:before="100" w:beforeAutospacing="1" w:after="240"/>
      </w:pPr>
      <w:r w:rsidRPr="0090753D">
        <w:t>Such action is necessary to meet requirements for public use specified by Federal regulations and such requirements are not reasonably satisfied by the waiver recipient, assignee, or</w:t>
      </w:r>
      <w:r w:rsidR="00D93144">
        <w:t xml:space="preserve"> their licensees; or</w:t>
      </w:r>
    </w:p>
    <w:p w14:paraId="6B649885" w14:textId="77777777" w:rsidR="004E63FD" w:rsidRPr="00B200B1" w:rsidRDefault="004E63FD" w:rsidP="0081277B">
      <w:pPr>
        <w:widowControl/>
        <w:numPr>
          <w:ilvl w:val="4"/>
          <w:numId w:val="47"/>
        </w:numPr>
        <w:suppressLineNumbers/>
        <w:suppressAutoHyphens/>
        <w:spacing w:before="100" w:beforeAutospacing="1" w:after="240"/>
      </w:pPr>
      <w:r w:rsidRPr="0090753D">
        <w:t>Such action is necessary because the agreement required by paragraph (</w:t>
      </w:r>
      <w:r w:rsidR="003B19B2">
        <w:t>g) below</w:t>
      </w:r>
      <w:r w:rsidRPr="0090753D">
        <w:t xml:space="preserve"> has not been obtained or waived or because a license of the exclusive right to use or sell the invention in the United States is in breach of such agreement.</w:t>
      </w:r>
    </w:p>
    <w:p w14:paraId="76ACD44D" w14:textId="77777777" w:rsidR="004E63FD" w:rsidRDefault="004E63FD" w:rsidP="0081277B">
      <w:pPr>
        <w:widowControl/>
        <w:numPr>
          <w:ilvl w:val="2"/>
          <w:numId w:val="47"/>
        </w:numPr>
        <w:suppressLineNumbers/>
        <w:suppressAutoHyphens/>
        <w:spacing w:before="100" w:beforeAutospacing="1" w:after="240"/>
      </w:pPr>
      <w:r w:rsidRPr="00B200B1">
        <w:t>Nothing contained in this paragraph (</w:t>
      </w:r>
      <w:r w:rsidR="00D93144">
        <w:t>d</w:t>
      </w:r>
      <w:r w:rsidRPr="00B200B1">
        <w:t>) shall be considered to grant to the Government any rights with respect to any invention other than a subject invention.</w:t>
      </w:r>
    </w:p>
    <w:p w14:paraId="714A2A53" w14:textId="77777777" w:rsidR="004E63FD" w:rsidRPr="00B200B1" w:rsidRDefault="004E63FD" w:rsidP="0081277B">
      <w:pPr>
        <w:widowControl/>
        <w:numPr>
          <w:ilvl w:val="2"/>
          <w:numId w:val="47"/>
        </w:numPr>
        <w:suppressLineNumbers/>
        <w:suppressAutoHyphens/>
        <w:spacing w:before="100" w:beforeAutospacing="1" w:after="240"/>
      </w:pPr>
      <w:r w:rsidRPr="005541AF">
        <w:t xml:space="preserve">Notwithstanding any other provision in this </w:t>
      </w:r>
      <w:r>
        <w:t>paragraph (d)</w:t>
      </w:r>
      <w:r w:rsidRPr="005541AF">
        <w:t>, if a Government employee is a co-inv</w:t>
      </w:r>
      <w:r>
        <w:t>entor on an invention to which the User receives title pursuit to the waiver in paragraph (b)(</w:t>
      </w:r>
      <w:proofErr w:type="spellStart"/>
      <w:r w:rsidR="004007D3">
        <w:t>i</w:t>
      </w:r>
      <w:proofErr w:type="spellEnd"/>
      <w:r>
        <w:t>)</w:t>
      </w:r>
      <w:r w:rsidRPr="005541AF">
        <w:t xml:space="preserve">, or if the Government obtains ownership rights from a third-party inventor or owner on </w:t>
      </w:r>
      <w:r>
        <w:t>an invention to which the User receives title pursuit to the waiver in paragraph (b)(</w:t>
      </w:r>
      <w:proofErr w:type="spellStart"/>
      <w:r w:rsidR="004007D3">
        <w:t>i</w:t>
      </w:r>
      <w:proofErr w:type="spellEnd"/>
      <w:r>
        <w:t>)</w:t>
      </w:r>
      <w:r w:rsidRPr="005541AF">
        <w:t xml:space="preserve">, then the </w:t>
      </w:r>
      <w:r>
        <w:t>User</w:t>
      </w:r>
      <w:r w:rsidRPr="005541AF">
        <w:t xml:space="preserve"> and the United States Government shall be co-owners of the invention.  As co-owners, both parties agree to negotiate in good faith with respect to (1) the cost of obtaining and maintaining any patents, (2) the exploitation of the invention (including the possibility of providing exclusive rights to the waiver recipient), and (3) the sharing of any licensing revenue. Nevertheless, if both parties fail to agree, then each co-owner may act separately to the extent permitted by law.</w:t>
      </w:r>
    </w:p>
    <w:p w14:paraId="3ADEE598" w14:textId="77777777" w:rsidR="004E63FD" w:rsidRPr="003650EC" w:rsidRDefault="003650EC" w:rsidP="0081277B">
      <w:pPr>
        <w:widowControl/>
        <w:numPr>
          <w:ilvl w:val="1"/>
          <w:numId w:val="47"/>
        </w:numPr>
        <w:suppressLineNumbers/>
        <w:suppressAutoHyphens/>
        <w:spacing w:before="100" w:beforeAutospacing="1" w:after="240"/>
        <w:rPr>
          <w:b/>
          <w:i/>
          <w:iCs/>
        </w:rPr>
      </w:pPr>
      <w:r>
        <w:rPr>
          <w:b/>
          <w:i/>
          <w:iCs/>
        </w:rPr>
        <w:lastRenderedPageBreak/>
        <w:t>Minimum R</w:t>
      </w:r>
      <w:r w:rsidR="004E63FD" w:rsidRPr="003650EC">
        <w:rPr>
          <w:b/>
          <w:i/>
          <w:iCs/>
        </w:rPr>
        <w:t>ights to the User (</w:t>
      </w:r>
      <w:r>
        <w:rPr>
          <w:b/>
          <w:i/>
          <w:iCs/>
        </w:rPr>
        <w:t>Applicable if User D</w:t>
      </w:r>
      <w:r w:rsidR="004E63FD" w:rsidRPr="003650EC">
        <w:rPr>
          <w:b/>
          <w:i/>
          <w:iCs/>
        </w:rPr>
        <w:t xml:space="preserve">oes not </w:t>
      </w:r>
      <w:r>
        <w:rPr>
          <w:b/>
          <w:i/>
          <w:iCs/>
        </w:rPr>
        <w:t>E</w:t>
      </w:r>
      <w:r w:rsidR="004E63FD" w:rsidRPr="003650EC">
        <w:rPr>
          <w:b/>
          <w:i/>
          <w:iCs/>
        </w:rPr>
        <w:t xml:space="preserve">lect </w:t>
      </w:r>
      <w:r>
        <w:rPr>
          <w:b/>
          <w:i/>
          <w:iCs/>
        </w:rPr>
        <w:t>T</w:t>
      </w:r>
      <w:r w:rsidR="004E63FD" w:rsidRPr="003650EC">
        <w:rPr>
          <w:b/>
          <w:i/>
          <w:iCs/>
        </w:rPr>
        <w:t xml:space="preserve">itle). </w:t>
      </w:r>
    </w:p>
    <w:p w14:paraId="05707DAA" w14:textId="77777777" w:rsidR="004E63FD" w:rsidRPr="00B200B1" w:rsidRDefault="004E63FD" w:rsidP="0081277B">
      <w:pPr>
        <w:widowControl/>
        <w:numPr>
          <w:ilvl w:val="2"/>
          <w:numId w:val="47"/>
        </w:numPr>
        <w:suppressLineNumbers/>
        <w:suppressAutoHyphens/>
        <w:spacing w:before="100" w:beforeAutospacing="1" w:after="240"/>
      </w:pPr>
      <w:r w:rsidRPr="00B200B1">
        <w:t xml:space="preserve">The </w:t>
      </w:r>
      <w:r>
        <w:t>User</w:t>
      </w:r>
      <w:r w:rsidRPr="00B200B1">
        <w:t xml:space="preserve"> is hereby granted a revocable, nonexclusive, royalty-free license in each patent application filed in any country on a subject invention and any resulting patent in which the Government acquires title, unless the </w:t>
      </w:r>
      <w:r>
        <w:t xml:space="preserve">User </w:t>
      </w:r>
      <w:r w:rsidRPr="00B200B1">
        <w:t>fails to disclose the subject invention within the times specified in paragraph (</w:t>
      </w:r>
      <w:r>
        <w:t>f</w:t>
      </w:r>
      <w:r w:rsidR="003650EC">
        <w:t>)(ii</w:t>
      </w:r>
      <w:r w:rsidRPr="00B200B1">
        <w:t xml:space="preserve">) of this clause. The </w:t>
      </w:r>
      <w:r>
        <w:t xml:space="preserve">User </w:t>
      </w:r>
      <w:r w:rsidRPr="00B200B1">
        <w:t xml:space="preserve">license extends to its domestic subsidiaries and affiliates, if any, within the corporate structure of which the </w:t>
      </w:r>
      <w:r>
        <w:t>User</w:t>
      </w:r>
      <w:r w:rsidRPr="00B200B1">
        <w:t xml:space="preserve"> is a party and includes the right to grant sublicenses of the same scope to the extent the </w:t>
      </w:r>
      <w:r>
        <w:t>User</w:t>
      </w:r>
      <w:r w:rsidRPr="00B200B1">
        <w:t xml:space="preserve"> was legally obligated to do so at the time the contract was awarded. The license is transferable only with the approval of the Administrator except when transferred to the successor of that part of the </w:t>
      </w:r>
      <w:proofErr w:type="gramStart"/>
      <w:r>
        <w:t>User‘</w:t>
      </w:r>
      <w:proofErr w:type="gramEnd"/>
      <w:r>
        <w:t>s</w:t>
      </w:r>
      <w:r w:rsidRPr="00B200B1">
        <w:t xml:space="preserve"> business to which the invention pertains.</w:t>
      </w:r>
    </w:p>
    <w:p w14:paraId="3287CD34" w14:textId="77777777" w:rsidR="004E63FD" w:rsidRPr="00B200B1" w:rsidRDefault="004E63FD" w:rsidP="0081277B">
      <w:pPr>
        <w:widowControl/>
        <w:numPr>
          <w:ilvl w:val="2"/>
          <w:numId w:val="47"/>
        </w:numPr>
        <w:suppressLineNumbers/>
        <w:suppressAutoHyphens/>
        <w:spacing w:before="100" w:beforeAutospacing="1" w:after="240"/>
      </w:pPr>
      <w:r w:rsidRPr="00B200B1">
        <w:t xml:space="preserve">The </w:t>
      </w:r>
      <w:r>
        <w:t>User</w:t>
      </w:r>
      <w:r w:rsidR="002E1C58">
        <w:t>’</w:t>
      </w:r>
      <w:r w:rsidRPr="00B200B1">
        <w:t xml:space="preserve">s domestic license may be revoked or modified by the Administrator to the extent necessary to achieve expeditious practical application of the subject invention pursuant to an application for an exclusive license submitted in accordance with 37 </w:t>
      </w:r>
      <w:r w:rsidR="007F2B4D">
        <w:t>C.F.R.</w:t>
      </w:r>
      <w:r w:rsidRPr="00B200B1">
        <w:t xml:space="preserve"> part 404, Licensing of Government Owned Inventions. This license will not be revoked in that field of use or the geographical areas in which the </w:t>
      </w:r>
      <w:r>
        <w:t>User</w:t>
      </w:r>
      <w:r w:rsidRPr="00B200B1">
        <w:t xml:space="preserve"> has achieved practical application and continues to make the benefits of the invention reasonably accessible to the public. The license in any foreign country may be revoked or modified at the discretion of the Administrator to the extent the </w:t>
      </w:r>
      <w:r>
        <w:t>User</w:t>
      </w:r>
      <w:r w:rsidRPr="00B200B1">
        <w:t>, its licensees, or its domestic subsidiaries or affiliates have failed to achieve practical application in that foreign country.</w:t>
      </w:r>
    </w:p>
    <w:p w14:paraId="1D38DD4A" w14:textId="77777777" w:rsidR="004E63FD" w:rsidRDefault="004E63FD" w:rsidP="0081277B">
      <w:pPr>
        <w:widowControl/>
        <w:numPr>
          <w:ilvl w:val="2"/>
          <w:numId w:val="47"/>
        </w:numPr>
        <w:suppressLineNumbers/>
        <w:suppressAutoHyphens/>
        <w:spacing w:before="100" w:beforeAutospacing="1" w:after="240"/>
      </w:pPr>
      <w:r w:rsidRPr="00B200B1">
        <w:t xml:space="preserve">Before revocation or modification of the license, the </w:t>
      </w:r>
      <w:r>
        <w:t>User</w:t>
      </w:r>
      <w:r w:rsidRPr="00B200B1">
        <w:t xml:space="preserve"> will be provided a written notice of the Administrator</w:t>
      </w:r>
      <w:r w:rsidR="002E1C58">
        <w:t>’</w:t>
      </w:r>
      <w:r w:rsidRPr="00B200B1">
        <w:t xml:space="preserve">s intention to revoke or modify the license, and the </w:t>
      </w:r>
      <w:r>
        <w:t>User</w:t>
      </w:r>
      <w:r w:rsidRPr="00B200B1">
        <w:t xml:space="preserve"> will be allowed 30 days (or such other time as may be authorized by the Administrator for good cause shown by the </w:t>
      </w:r>
      <w:r>
        <w:t>User</w:t>
      </w:r>
      <w:r w:rsidRPr="00B200B1">
        <w:t xml:space="preserve">) after the notice to show cause why the license should not be revoked or modified. The </w:t>
      </w:r>
      <w:r>
        <w:t>User</w:t>
      </w:r>
      <w:r w:rsidRPr="00B200B1">
        <w:t xml:space="preserve"> has the right to appeal to the Administrator any decision concerning the revocation or modification of its license.</w:t>
      </w:r>
    </w:p>
    <w:p w14:paraId="34083A39" w14:textId="77777777" w:rsidR="004E63FD" w:rsidRPr="00B200B1" w:rsidRDefault="004E63FD" w:rsidP="0081277B">
      <w:pPr>
        <w:widowControl/>
        <w:numPr>
          <w:ilvl w:val="2"/>
          <w:numId w:val="47"/>
        </w:numPr>
        <w:suppressLineNumbers/>
        <w:suppressAutoHyphens/>
        <w:spacing w:before="100" w:beforeAutospacing="1" w:after="240"/>
      </w:pPr>
      <w:r>
        <w:t xml:space="preserve">This paragraph (e) shall apply only if the User does not elect title to an invention conceived or first reduced to practice </w:t>
      </w:r>
      <w:r w:rsidRPr="004E63FD">
        <w:rPr>
          <w:bCs/>
          <w:color w:val="000000"/>
        </w:rPr>
        <w:t>under this User Agreement or title is otherwise conveyed to the Government.</w:t>
      </w:r>
    </w:p>
    <w:p w14:paraId="609C6DF7" w14:textId="77777777" w:rsidR="004E63FD" w:rsidRPr="003650EC" w:rsidRDefault="003650EC" w:rsidP="0081277B">
      <w:pPr>
        <w:widowControl/>
        <w:numPr>
          <w:ilvl w:val="1"/>
          <w:numId w:val="47"/>
        </w:numPr>
        <w:suppressLineNumbers/>
        <w:suppressAutoHyphens/>
        <w:spacing w:before="100" w:beforeAutospacing="1" w:after="240"/>
        <w:rPr>
          <w:b/>
          <w:i/>
          <w:iCs/>
        </w:rPr>
      </w:pPr>
      <w:r w:rsidRPr="003650EC">
        <w:rPr>
          <w:b/>
          <w:i/>
          <w:iCs/>
        </w:rPr>
        <w:t>Invention Identification, Disclosures, R</w:t>
      </w:r>
      <w:r w:rsidR="004E63FD" w:rsidRPr="003650EC">
        <w:rPr>
          <w:b/>
          <w:i/>
          <w:iCs/>
        </w:rPr>
        <w:t>eports</w:t>
      </w:r>
      <w:r w:rsidRPr="003650EC">
        <w:rPr>
          <w:b/>
          <w:i/>
          <w:iCs/>
        </w:rPr>
        <w:t xml:space="preserve"> and O</w:t>
      </w:r>
      <w:r w:rsidR="004E63FD" w:rsidRPr="003650EC">
        <w:rPr>
          <w:b/>
          <w:i/>
          <w:iCs/>
        </w:rPr>
        <w:t xml:space="preserve">ther User Obligations. </w:t>
      </w:r>
    </w:p>
    <w:p w14:paraId="5093D3D9" w14:textId="77777777" w:rsidR="004E63FD" w:rsidRPr="00B200B1" w:rsidRDefault="004E63FD" w:rsidP="0081277B">
      <w:pPr>
        <w:widowControl/>
        <w:numPr>
          <w:ilvl w:val="2"/>
          <w:numId w:val="47"/>
        </w:numPr>
        <w:suppressLineNumbers/>
        <w:suppressAutoHyphens/>
        <w:spacing w:before="100" w:beforeAutospacing="1" w:after="240"/>
      </w:pPr>
      <w:r w:rsidRPr="00B200B1">
        <w:t xml:space="preserve">The </w:t>
      </w:r>
      <w:r>
        <w:t xml:space="preserve">User </w:t>
      </w:r>
      <w:r w:rsidRPr="00B200B1">
        <w:t xml:space="preserve">shall establish and maintain active and effective procedures to assure that reportable items are promptly identified and disclosed to </w:t>
      </w:r>
      <w:r>
        <w:t>User</w:t>
      </w:r>
      <w:r w:rsidRPr="00B200B1">
        <w:t xml:space="preserve"> personnel responsible for the administration of this </w:t>
      </w:r>
      <w:r>
        <w:t>Patent Rights</w:t>
      </w:r>
      <w:r w:rsidRPr="00B200B1">
        <w:t xml:space="preserve"> clause within six months of conception and/or first actual reduction to practice, whichever occurs first in the performance of work under this </w:t>
      </w:r>
      <w:r>
        <w:t>agreement</w:t>
      </w:r>
      <w:r w:rsidRPr="00B200B1">
        <w:t xml:space="preserve">. These procedures shall include the maintenance of laboratory notebooks or equivalent records and other records as are reasonably necessary to document the conception and/or the first actual reduction to practice of the reportable items, and records that show that the procedures for identifying and disclosing reportable items are followed. Upon </w:t>
      </w:r>
      <w:r w:rsidRPr="00B200B1">
        <w:lastRenderedPageBreak/>
        <w:t xml:space="preserve">request, the </w:t>
      </w:r>
      <w:r>
        <w:t>User</w:t>
      </w:r>
      <w:r w:rsidRPr="00B200B1">
        <w:t xml:space="preserve"> shall furnish the Contracting Officer a description of such procedures for evaluation and for determination as to their effectiveness.</w:t>
      </w:r>
    </w:p>
    <w:p w14:paraId="31322E9C" w14:textId="77777777" w:rsidR="004E63FD" w:rsidRPr="00B200B1" w:rsidRDefault="004E63FD" w:rsidP="0081277B">
      <w:pPr>
        <w:widowControl/>
        <w:numPr>
          <w:ilvl w:val="2"/>
          <w:numId w:val="47"/>
        </w:numPr>
        <w:suppressLineNumbers/>
        <w:suppressAutoHyphens/>
        <w:spacing w:before="100" w:beforeAutospacing="1" w:after="240"/>
      </w:pPr>
      <w:r w:rsidRPr="00B200B1">
        <w:t xml:space="preserve">The </w:t>
      </w:r>
      <w:r>
        <w:t>User</w:t>
      </w:r>
      <w:r w:rsidRPr="00B200B1">
        <w:t xml:space="preserve"> will disclose each reportable item to </w:t>
      </w:r>
      <w:r w:rsidR="00B036B8">
        <w:t>ISSNL</w:t>
      </w:r>
      <w:r>
        <w:t xml:space="preserve"> and to </w:t>
      </w:r>
      <w:r w:rsidRPr="00B200B1">
        <w:t xml:space="preserve">the Contracting Officer within two months after the inventor discloses it in writing to </w:t>
      </w:r>
      <w:r>
        <w:t>User</w:t>
      </w:r>
      <w:r w:rsidRPr="00B200B1">
        <w:t xml:space="preserve"> personnel responsible for the administration of this </w:t>
      </w:r>
      <w:r>
        <w:t>Patent Rights</w:t>
      </w:r>
      <w:r w:rsidRPr="00B200B1">
        <w:t xml:space="preserve"> clause or, if earlier, within six months after the </w:t>
      </w:r>
      <w:r>
        <w:t>User</w:t>
      </w:r>
      <w:r w:rsidRPr="00B200B1">
        <w:t xml:space="preserve"> becomes aware that a reportable item has been made, but in any event for subject inventions before any on sale, public use, or publication of such invention known to the </w:t>
      </w:r>
      <w:r>
        <w:t>User</w:t>
      </w:r>
      <w:r w:rsidRPr="00B200B1">
        <w:t xml:space="preserve">. The disclosure to </w:t>
      </w:r>
      <w:r w:rsidR="00B036B8">
        <w:t>ISSNL</w:t>
      </w:r>
      <w:r>
        <w:t xml:space="preserve"> and to </w:t>
      </w:r>
      <w:r w:rsidRPr="00B200B1">
        <w:t xml:space="preserve">the agency shall be in the form of a written report and shall identify the </w:t>
      </w:r>
      <w:r>
        <w:t>agreement</w:t>
      </w:r>
      <w:r w:rsidRPr="00B200B1">
        <w:t xml:space="preserve"> under which the reportable item was made and the inventor(s) or innovator(s). It shall be sufficiently complete in technical detail to convey a clear understanding, to the extent known at the time of the disclosure, of the nature, purpose, operation, and physical, chemical, biological, or electrical characteristics of the reportable item. The disclosure shall also identify any publication, on sale, or public use of any subject invention and whether a manuscript describing such invention has been submitted for publication and, if so, whether it has been accepted for publication at the time of disclosure. In addition, after disclosure to </w:t>
      </w:r>
      <w:r w:rsidR="00B036B8">
        <w:t>ISSNL</w:t>
      </w:r>
      <w:r>
        <w:t xml:space="preserve"> and to </w:t>
      </w:r>
      <w:r w:rsidRPr="00B200B1">
        <w:t xml:space="preserve">the agency, the </w:t>
      </w:r>
      <w:r>
        <w:t>User</w:t>
      </w:r>
      <w:r w:rsidRPr="00B200B1">
        <w:t xml:space="preserve"> will promptly notify </w:t>
      </w:r>
      <w:r w:rsidR="00B036B8">
        <w:t>ISSNL</w:t>
      </w:r>
      <w:r>
        <w:t xml:space="preserve"> and </w:t>
      </w:r>
      <w:r w:rsidRPr="00B200B1">
        <w:t xml:space="preserve">the agency of the acceptance of any manuscript describing a subject invention for publication or of any on sale or public use planned by the </w:t>
      </w:r>
      <w:r>
        <w:t>User</w:t>
      </w:r>
      <w:r w:rsidRPr="00B200B1">
        <w:t xml:space="preserve"> for such invention</w:t>
      </w:r>
      <w:r w:rsidRPr="00216FCE">
        <w:t xml:space="preserve">.  </w:t>
      </w:r>
      <w:r w:rsidRPr="00DD67E6">
        <w:rPr>
          <w:b/>
        </w:rPr>
        <w:t xml:space="preserve">The User will inform </w:t>
      </w:r>
      <w:r w:rsidR="00B036B8">
        <w:rPr>
          <w:b/>
        </w:rPr>
        <w:t>ISSNL</w:t>
      </w:r>
      <w:r w:rsidRPr="00DD67E6">
        <w:rPr>
          <w:b/>
        </w:rPr>
        <w:t xml:space="preserve"> and the Contracting Officer within six months of disclosing a reportable item if it elects title and intends to file a U.S. patent application.</w:t>
      </w:r>
      <w:r>
        <w:t xml:space="preserve">   </w:t>
      </w:r>
      <w:r w:rsidRPr="008842D5">
        <w:t>The waiver shall extend to the claimed invention of any division or continuation of the patent application filed on the reported invention provided the claims of the subsequent application do not substantially change the scope of the reported invention.</w:t>
      </w:r>
    </w:p>
    <w:p w14:paraId="6A571E47" w14:textId="77777777" w:rsidR="004E63FD" w:rsidRPr="00B200B1" w:rsidRDefault="004E63FD" w:rsidP="0081277B">
      <w:pPr>
        <w:widowControl/>
        <w:numPr>
          <w:ilvl w:val="2"/>
          <w:numId w:val="47"/>
        </w:numPr>
        <w:suppressLineNumbers/>
        <w:suppressAutoHyphens/>
        <w:spacing w:before="100" w:beforeAutospacing="1" w:after="240"/>
      </w:pPr>
      <w:r w:rsidRPr="00B200B1">
        <w:t xml:space="preserve">The </w:t>
      </w:r>
      <w:r>
        <w:t>User</w:t>
      </w:r>
      <w:r w:rsidRPr="00B200B1">
        <w:t xml:space="preserve"> may use whatever format is convenient to disclose reportable items</w:t>
      </w:r>
      <w:r>
        <w:t xml:space="preserve"> and elect title as</w:t>
      </w:r>
      <w:r w:rsidRPr="00B200B1">
        <w:t xml:space="preserve"> required in subparagraph (</w:t>
      </w:r>
      <w:r>
        <w:t>f</w:t>
      </w:r>
      <w:r w:rsidRPr="00B200B1">
        <w:t>)(</w:t>
      </w:r>
      <w:r w:rsidR="003650EC">
        <w:t>ii</w:t>
      </w:r>
      <w:r w:rsidRPr="00B200B1">
        <w:t xml:space="preserve">). NASA prefers that the </w:t>
      </w:r>
      <w:r>
        <w:t>User</w:t>
      </w:r>
      <w:r w:rsidRPr="00B200B1">
        <w:t xml:space="preserve"> use either the electronic or paper version of NASA Form 1679, Disclosure of Invention and New Technology (Including Software) to disclose reportable items. Both the electronic and paper versions of NASA Form 1679 may be accessed at the electronic New Technology Reporting Web site </w:t>
      </w:r>
      <w:r w:rsidRPr="00B200B1">
        <w:rPr>
          <w:i/>
          <w:iCs/>
        </w:rPr>
        <w:t xml:space="preserve">http://invention.nasa.gov. </w:t>
      </w:r>
    </w:p>
    <w:p w14:paraId="21944633" w14:textId="77777777" w:rsidR="004E63FD" w:rsidRPr="00B200B1" w:rsidRDefault="004E63FD" w:rsidP="0081277B">
      <w:pPr>
        <w:widowControl/>
        <w:numPr>
          <w:ilvl w:val="2"/>
          <w:numId w:val="47"/>
        </w:numPr>
        <w:suppressLineNumbers/>
        <w:suppressAutoHyphens/>
        <w:spacing w:before="100" w:beforeAutospacing="1" w:after="240"/>
      </w:pPr>
      <w:r w:rsidRPr="00B200B1">
        <w:t xml:space="preserve">The </w:t>
      </w:r>
      <w:r>
        <w:t>User</w:t>
      </w:r>
      <w:r w:rsidRPr="00B200B1">
        <w:t xml:space="preserve"> shall furnish </w:t>
      </w:r>
      <w:r w:rsidR="00B036B8">
        <w:t>ISSNL</w:t>
      </w:r>
      <w:r>
        <w:t xml:space="preserve"> and </w:t>
      </w:r>
      <w:r w:rsidRPr="00B200B1">
        <w:t>the Contracting Officer the following:</w:t>
      </w:r>
    </w:p>
    <w:p w14:paraId="0BED8C4F" w14:textId="77777777" w:rsidR="004E63FD" w:rsidRPr="00B200B1" w:rsidRDefault="004E63FD" w:rsidP="0081277B">
      <w:pPr>
        <w:widowControl/>
        <w:numPr>
          <w:ilvl w:val="3"/>
          <w:numId w:val="47"/>
        </w:numPr>
        <w:suppressLineNumbers/>
        <w:suppressAutoHyphens/>
        <w:spacing w:before="100" w:beforeAutospacing="1" w:after="240"/>
      </w:pPr>
      <w:r w:rsidRPr="00B200B1">
        <w:t>Interim reports every 12 months (or such longer period as may be specified by the Contracting Officer) from the date of the contract, listing reportable items during that period, and certifying that all reportable items have been disclosed (or that there are no such inventions) and that the procedures required by paragraph (</w:t>
      </w:r>
      <w:r>
        <w:t>f</w:t>
      </w:r>
      <w:r w:rsidRPr="00B200B1">
        <w:t>)(</w:t>
      </w:r>
      <w:proofErr w:type="spellStart"/>
      <w:r w:rsidR="003650EC">
        <w:t>i</w:t>
      </w:r>
      <w:proofErr w:type="spellEnd"/>
      <w:r w:rsidRPr="00B200B1">
        <w:t>) of this clause have been followed.</w:t>
      </w:r>
    </w:p>
    <w:p w14:paraId="49E7FFBE" w14:textId="77777777" w:rsidR="004E63FD" w:rsidRPr="00B200B1" w:rsidRDefault="004E63FD" w:rsidP="0081277B">
      <w:pPr>
        <w:widowControl/>
        <w:numPr>
          <w:ilvl w:val="3"/>
          <w:numId w:val="47"/>
        </w:numPr>
        <w:suppressLineNumbers/>
        <w:suppressAutoHyphens/>
        <w:spacing w:before="100" w:beforeAutospacing="1" w:after="240"/>
      </w:pPr>
      <w:r w:rsidRPr="00B200B1">
        <w:t>A final report, within 3 months after completion of the contracted work, listing all reportable items or certifying that there were no such reportable items, and listing all subcontracts at any tier containing a patent rights clause or certifying that there were no such subcontracts.</w:t>
      </w:r>
    </w:p>
    <w:p w14:paraId="1F9306E8" w14:textId="77777777" w:rsidR="004E63FD" w:rsidRDefault="004E63FD" w:rsidP="0081277B">
      <w:pPr>
        <w:widowControl/>
        <w:numPr>
          <w:ilvl w:val="2"/>
          <w:numId w:val="47"/>
        </w:numPr>
        <w:suppressLineNumbers/>
        <w:suppressAutoHyphens/>
        <w:spacing w:before="100" w:beforeAutospacing="1" w:after="240"/>
      </w:pPr>
      <w:r>
        <w:lastRenderedPageBreak/>
        <w:t>Should the User elect title</w:t>
      </w:r>
      <w:r w:rsidRPr="008D6419">
        <w:t xml:space="preserve"> </w:t>
      </w:r>
      <w:r>
        <w:t xml:space="preserve">to an invention conceived or first reduced to practice </w:t>
      </w:r>
      <w:r w:rsidRPr="004E63FD">
        <w:rPr>
          <w:bCs/>
          <w:color w:val="000000"/>
        </w:rPr>
        <w:t>under this User Agreement</w:t>
      </w:r>
      <w:r>
        <w:t>, it must:</w:t>
      </w:r>
    </w:p>
    <w:p w14:paraId="02998DCD" w14:textId="77777777" w:rsidR="004E63FD" w:rsidRPr="00EC04B1" w:rsidRDefault="004E63FD" w:rsidP="0081277B">
      <w:pPr>
        <w:widowControl/>
        <w:numPr>
          <w:ilvl w:val="3"/>
          <w:numId w:val="47"/>
        </w:numPr>
        <w:suppressLineNumbers/>
        <w:suppressAutoHyphens/>
        <w:spacing w:before="100" w:beforeAutospacing="1" w:after="240"/>
      </w:pPr>
      <w:r w:rsidRPr="00EC04B1">
        <w:t>With respect to domestic rights, file or cause an application for U.S. Letters Patent to be filed within 1 year from notification to NASA of election of title (or such longer period as expressly approved by NASA) disclosing and claiming the invention, and including within the first paragraph of the specification following the abstract, the statement:</w:t>
      </w:r>
    </w:p>
    <w:p w14:paraId="02534F5C" w14:textId="77777777" w:rsidR="004E63FD" w:rsidRDefault="004E63FD" w:rsidP="0081277B">
      <w:pPr>
        <w:widowControl/>
        <w:suppressLineNumbers/>
        <w:suppressAutoHyphens/>
        <w:spacing w:before="100" w:beforeAutospacing="1" w:after="240"/>
        <w:ind w:left="2160" w:right="1170"/>
        <w:jc w:val="both"/>
      </w:pPr>
      <w:r w:rsidRPr="00EC04B1">
        <w:t>The invention described herein was made in the performance of work under a User Agreement issued pursuant to NASA Cooperative Agreement NNH11CD70A with the Center for the Advancement of Science in Space (</w:t>
      </w:r>
      <w:r w:rsidR="00B036B8">
        <w:t>ISSNL</w:t>
      </w:r>
      <w:r w:rsidRPr="00EC04B1">
        <w:t>) and is subject to the provisions of section 20135 of the National Aeronautics and Space Act (51 U.S.C. § 20135).</w:t>
      </w:r>
    </w:p>
    <w:p w14:paraId="720D1A7E" w14:textId="77777777" w:rsidR="004E63FD" w:rsidRDefault="004E63FD" w:rsidP="0081277B">
      <w:pPr>
        <w:widowControl/>
        <w:numPr>
          <w:ilvl w:val="3"/>
          <w:numId w:val="47"/>
        </w:numPr>
        <w:suppressLineNumbers/>
        <w:suppressAutoHyphens/>
        <w:spacing w:before="100" w:beforeAutospacing="1" w:after="240"/>
      </w:pPr>
      <w:r w:rsidRPr="00EC04B1">
        <w:t xml:space="preserve">With respect to foreign rights, file or cause to be filed a patent application in </w:t>
      </w:r>
      <w:r>
        <w:t>foreign countries</w:t>
      </w:r>
      <w:r w:rsidRPr="00EC04B1">
        <w:t xml:space="preserve"> within 10 months from the date that a corresponding U.S. patent application has been filed, or 6 months from the date a license is granted by the Commissioner of Patents and Trademarks to file foreign patent applications where such filing has been prohibited by a Secrecy Order, or such longer periods as may be expressly approved by NASA.</w:t>
      </w:r>
    </w:p>
    <w:p w14:paraId="292A796D" w14:textId="77777777" w:rsidR="004E63FD" w:rsidRDefault="004E63FD" w:rsidP="0081277B">
      <w:pPr>
        <w:widowControl/>
        <w:numPr>
          <w:ilvl w:val="3"/>
          <w:numId w:val="47"/>
        </w:numPr>
        <w:suppressLineNumbers/>
        <w:suppressAutoHyphens/>
        <w:spacing w:before="100" w:beforeAutospacing="1" w:after="240"/>
      </w:pPr>
      <w:r w:rsidRPr="00F03A26">
        <w:t>Furnish to the Chairperson or to the patent representative d</w:t>
      </w:r>
      <w:r>
        <w:t>esignated in this</w:t>
      </w:r>
      <w:r w:rsidRPr="00F03A26">
        <w:t xml:space="preserve"> User Agreement the filing date, serial number, and title of the waived invention, and upon request a copy of any domestic or foreign patent application including an English version if filed in a language other than English, and a copy of the patent or the patent number and issue date.</w:t>
      </w:r>
    </w:p>
    <w:p w14:paraId="5078883D" w14:textId="77777777" w:rsidR="004E63FD" w:rsidRDefault="004E63FD" w:rsidP="0081277B">
      <w:pPr>
        <w:widowControl/>
        <w:numPr>
          <w:ilvl w:val="3"/>
          <w:numId w:val="47"/>
        </w:numPr>
        <w:suppressLineNumbers/>
        <w:suppressAutoHyphens/>
        <w:spacing w:before="100" w:beforeAutospacing="1" w:after="240"/>
      </w:pPr>
      <w:r w:rsidRPr="00F03A26">
        <w:t>Deliver to the Chairperson a duly executed and approved instrument, prepared by the Government, fully confirming of all the rights domestic and foreign to which the Government is entitled</w:t>
      </w:r>
      <w:r>
        <w:t>, as set forth in paragraph (d) of this clause</w:t>
      </w:r>
      <w:r w:rsidRPr="00F03A26">
        <w:t>.</w:t>
      </w:r>
    </w:p>
    <w:p w14:paraId="68149881" w14:textId="77777777" w:rsidR="004E63FD" w:rsidRPr="00073AFE" w:rsidRDefault="004E63FD" w:rsidP="0081277B">
      <w:pPr>
        <w:widowControl/>
        <w:numPr>
          <w:ilvl w:val="3"/>
          <w:numId w:val="47"/>
        </w:numPr>
        <w:suppressLineNumbers/>
        <w:suppressAutoHyphens/>
        <w:spacing w:before="100" w:beforeAutospacing="1" w:after="240"/>
      </w:pPr>
      <w:r w:rsidRPr="00F03A26">
        <w:t xml:space="preserve">With respect to any country in which the </w:t>
      </w:r>
      <w:r>
        <w:t>User</w:t>
      </w:r>
      <w:r w:rsidRPr="00F03A26">
        <w:t xml:space="preserve"> decides not to continue prosecution of any application, to pay maintenance fees on, or defend in reexamination or opposition proceedings on a patent on a waived invention, the </w:t>
      </w:r>
      <w:r>
        <w:t>User</w:t>
      </w:r>
      <w:r w:rsidRPr="00F03A26">
        <w:t xml:space="preserve"> shall notify the patent representative within sufficient time for NASA to continue prosecution, pay the maintenance fee or defend the reexamination or opposition, and upon written request, convey title to NASA and execute all papers necessary for NASA to proceed with the appropriate action</w:t>
      </w:r>
      <w:r w:rsidRPr="00073AFE">
        <w:t>.</w:t>
      </w:r>
    </w:p>
    <w:p w14:paraId="62D56AFD" w14:textId="77777777" w:rsidR="004E63FD" w:rsidRPr="004365C5" w:rsidRDefault="004E63FD" w:rsidP="0081277B">
      <w:pPr>
        <w:widowControl/>
        <w:numPr>
          <w:ilvl w:val="3"/>
          <w:numId w:val="47"/>
        </w:numPr>
        <w:suppressLineNumbers/>
        <w:suppressAutoHyphens/>
        <w:spacing w:before="100" w:beforeAutospacing="1" w:after="240"/>
      </w:pPr>
      <w:r>
        <w:t xml:space="preserve">File during the term of the patent </w:t>
      </w:r>
      <w:r w:rsidRPr="004365C5">
        <w:t>a utilization report with the Chairperson, upon NASA</w:t>
      </w:r>
      <w:r>
        <w:t>’</w:t>
      </w:r>
      <w:r w:rsidRPr="004365C5">
        <w:t xml:space="preserve">s written request, not more often than annually setting forth in detail the steps taken by the </w:t>
      </w:r>
      <w:r>
        <w:t>User</w:t>
      </w:r>
      <w:r w:rsidRPr="004365C5">
        <w:t xml:space="preserve"> or its licensees or assigns regarding the progress, development, application, and commercial use being made and that is intended to be made of the </w:t>
      </w:r>
      <w:r>
        <w:t>invention</w:t>
      </w:r>
      <w:r w:rsidRPr="004365C5">
        <w:t>.</w:t>
      </w:r>
    </w:p>
    <w:p w14:paraId="421BD458" w14:textId="77777777" w:rsidR="004E63FD" w:rsidRPr="004E63FD" w:rsidRDefault="004E63FD" w:rsidP="0081277B">
      <w:pPr>
        <w:widowControl/>
        <w:numPr>
          <w:ilvl w:val="3"/>
          <w:numId w:val="47"/>
        </w:numPr>
        <w:suppressLineNumbers/>
        <w:suppressAutoHyphens/>
        <w:spacing w:before="100" w:beforeAutospacing="1" w:after="240"/>
        <w:rPr>
          <w:color w:val="000000"/>
        </w:rPr>
      </w:pPr>
      <w:r w:rsidRPr="004E63FD">
        <w:rPr>
          <w:color w:val="000000"/>
        </w:rPr>
        <w:lastRenderedPageBreak/>
        <w:t>Notify the Chairperson</w:t>
      </w:r>
      <w:r w:rsidRPr="004365C5">
        <w:t xml:space="preserve"> </w:t>
      </w:r>
      <w:r w:rsidRPr="004E63FD">
        <w:rPr>
          <w:color w:val="000000"/>
        </w:rPr>
        <w:t>prior to any transfer of principal rights in such invention to any party and identify such party by name and address.</w:t>
      </w:r>
    </w:p>
    <w:p w14:paraId="7ECF7719" w14:textId="77777777" w:rsidR="004E63FD" w:rsidRPr="00073AFE" w:rsidRDefault="004E63FD" w:rsidP="0081277B">
      <w:pPr>
        <w:widowControl/>
        <w:numPr>
          <w:ilvl w:val="3"/>
          <w:numId w:val="47"/>
        </w:numPr>
        <w:suppressLineNumbers/>
        <w:suppressAutoHyphens/>
        <w:spacing w:before="100" w:beforeAutospacing="1" w:after="240"/>
      </w:pPr>
      <w:r w:rsidRPr="004E63FD">
        <w:rPr>
          <w:color w:val="000000"/>
        </w:rPr>
        <w:t>Grant any license that the Administrator is entitle</w:t>
      </w:r>
      <w:r w:rsidR="00734424">
        <w:rPr>
          <w:color w:val="000000"/>
        </w:rPr>
        <w:t>d</w:t>
      </w:r>
      <w:r w:rsidRPr="004E63FD">
        <w:rPr>
          <w:color w:val="000000"/>
        </w:rPr>
        <w:t xml:space="preserve"> to require under this clause.</w:t>
      </w:r>
    </w:p>
    <w:p w14:paraId="309971AE" w14:textId="77777777" w:rsidR="004E63FD" w:rsidRPr="004D7C0A" w:rsidRDefault="004E63FD" w:rsidP="0081277B">
      <w:pPr>
        <w:widowControl/>
        <w:numPr>
          <w:ilvl w:val="2"/>
          <w:numId w:val="47"/>
        </w:numPr>
        <w:suppressLineNumbers/>
        <w:suppressAutoHyphens/>
        <w:spacing w:before="100" w:beforeAutospacing="1" w:after="240"/>
      </w:pPr>
      <w:r w:rsidRPr="004D7C0A">
        <w:t xml:space="preserve">Should the </w:t>
      </w:r>
      <w:r>
        <w:t>User</w:t>
      </w:r>
      <w:r w:rsidRPr="004D7C0A">
        <w:t xml:space="preserve"> not elect title</w:t>
      </w:r>
      <w:r w:rsidRPr="008D6419">
        <w:t xml:space="preserve"> </w:t>
      </w:r>
      <w:r>
        <w:t xml:space="preserve">to an invention conceived or first reduced to practice </w:t>
      </w:r>
      <w:r w:rsidRPr="004E63FD">
        <w:rPr>
          <w:bCs/>
          <w:color w:val="000000"/>
        </w:rPr>
        <w:t>under this User Agreement</w:t>
      </w:r>
      <w:r w:rsidRPr="004D7C0A">
        <w:t xml:space="preserve">, the </w:t>
      </w:r>
      <w:r>
        <w:t>User</w:t>
      </w:r>
      <w:r w:rsidRPr="004D7C0A">
        <w:t xml:space="preserve"> agrees, upon written request of the Contracting Officer, to furnish additional technical and other information available to the </w:t>
      </w:r>
      <w:r>
        <w:t>User</w:t>
      </w:r>
      <w:r w:rsidRPr="004D7C0A">
        <w:t xml:space="preserve"> as is necessary for the preparation of a patent application on a subject invention and for the prosecution of the patent application, and to execute all papers necessary to file patent applications on subject inventions and to establish the Government</w:t>
      </w:r>
      <w:r w:rsidR="002E1C58">
        <w:t>’</w:t>
      </w:r>
      <w:r w:rsidRPr="004D7C0A">
        <w:t>s rights in the subject inventions.</w:t>
      </w:r>
    </w:p>
    <w:p w14:paraId="32723BB4" w14:textId="77777777" w:rsidR="004E63FD" w:rsidRPr="00B200B1" w:rsidRDefault="004E63FD" w:rsidP="0081277B">
      <w:pPr>
        <w:widowControl/>
        <w:numPr>
          <w:ilvl w:val="2"/>
          <w:numId w:val="47"/>
        </w:numPr>
        <w:suppressLineNumbers/>
        <w:suppressAutoHyphens/>
        <w:spacing w:before="100" w:beforeAutospacing="1" w:after="240"/>
      </w:pPr>
      <w:r w:rsidRPr="004D7C0A">
        <w:t xml:space="preserve">The </w:t>
      </w:r>
      <w:r>
        <w:t>User</w:t>
      </w:r>
      <w:r w:rsidRPr="004D7C0A">
        <w:t xml:space="preserve"> agrees, subject to section 27.302(j), of the Federal Acquisition Regulation (FAR), that </w:t>
      </w:r>
      <w:r w:rsidR="00B036B8">
        <w:t>ISSNL</w:t>
      </w:r>
      <w:r w:rsidRPr="004D7C0A">
        <w:t xml:space="preserve"> and the Government may duplicate and disclose subject invention disclosures and all other reports and papers furnished or required to be furnished pursuant to this clause.</w:t>
      </w:r>
    </w:p>
    <w:p w14:paraId="2AEFAFD4" w14:textId="77777777" w:rsidR="008143C9" w:rsidRPr="00867664" w:rsidRDefault="003650EC" w:rsidP="0081277B">
      <w:pPr>
        <w:pStyle w:val="Heading1"/>
        <w:keepNext w:val="0"/>
        <w:numPr>
          <w:ilvl w:val="1"/>
          <w:numId w:val="47"/>
        </w:numPr>
        <w:suppressLineNumbers/>
        <w:suppressAutoHyphens/>
        <w:spacing w:after="240"/>
        <w:rPr>
          <w:i w:val="0"/>
          <w:iCs w:val="0"/>
          <w:spacing w:val="2"/>
          <w:sz w:val="24"/>
          <w:szCs w:val="24"/>
        </w:rPr>
      </w:pPr>
      <w:r>
        <w:rPr>
          <w:b/>
          <w:sz w:val="24"/>
          <w:szCs w:val="24"/>
        </w:rPr>
        <w:t>Preference for United States I</w:t>
      </w:r>
      <w:r w:rsidR="004E63FD" w:rsidRPr="003650EC">
        <w:rPr>
          <w:b/>
          <w:sz w:val="24"/>
          <w:szCs w:val="24"/>
        </w:rPr>
        <w:t>ndustry.</w:t>
      </w:r>
      <w:r w:rsidR="004E63FD" w:rsidRPr="00314E65">
        <w:rPr>
          <w:sz w:val="24"/>
          <w:szCs w:val="24"/>
        </w:rPr>
        <w:t xml:space="preserve"> </w:t>
      </w:r>
      <w:r w:rsidR="004E63FD">
        <w:rPr>
          <w:sz w:val="24"/>
          <w:szCs w:val="24"/>
        </w:rPr>
        <w:t xml:space="preserve"> </w:t>
      </w:r>
      <w:r w:rsidR="004E63FD" w:rsidRPr="004E63FD">
        <w:rPr>
          <w:i w:val="0"/>
          <w:sz w:val="24"/>
          <w:szCs w:val="24"/>
        </w:rPr>
        <w:t>Unless provided otherwise, no User that receives title to any subject invention and no assignee of any such User shall grant to any person the exclusive right to use or sell any subject invention in the United States unless such person agrees that any products embodying the subject invention will be manufactured substantially in the United States. However, in individual cases, the requirement may be waived by the Administrator upon a showing by the User or assignee that reasonable but unsuccessful efforts have been made to grant licenses on similar terms to potential licensees that would be likely to manufacture substantially in the United States or that under the circumstances domestic manufacture is not commercially feasible.</w:t>
      </w:r>
    </w:p>
    <w:p w14:paraId="6B98074C" w14:textId="77777777" w:rsidR="00695113" w:rsidRDefault="00695113" w:rsidP="0081277B">
      <w:pPr>
        <w:pStyle w:val="Heading2"/>
        <w:widowControl/>
        <w:numPr>
          <w:ilvl w:val="0"/>
          <w:numId w:val="33"/>
        </w:numPr>
        <w:suppressLineNumbers/>
        <w:suppressAutoHyphens/>
      </w:pPr>
      <w:r>
        <w:rPr>
          <w:b/>
        </w:rPr>
        <w:t>Access to Research Results.</w:t>
      </w:r>
      <w:r>
        <w:t xml:space="preserve">  [2 C.F.R. pt. 1800, </w:t>
      </w:r>
      <w:proofErr w:type="spellStart"/>
      <w:r>
        <w:t>App’x</w:t>
      </w:r>
      <w:proofErr w:type="spellEnd"/>
      <w:r>
        <w:t xml:space="preserve"> B § 1800.930].</w:t>
      </w:r>
    </w:p>
    <w:p w14:paraId="3DC0A2A6" w14:textId="77777777" w:rsidR="00695113" w:rsidRDefault="00695113" w:rsidP="0081277B">
      <w:pPr>
        <w:pStyle w:val="Heading2"/>
        <w:widowControl/>
        <w:numPr>
          <w:ilvl w:val="1"/>
          <w:numId w:val="33"/>
        </w:numPr>
        <w:suppressLineNumbers/>
        <w:suppressAutoHyphens/>
      </w:pPr>
      <w:r>
        <w:t>This Agreement is subject to the requirements of the, “NASA Plan: Increasing Access to the Results of Scientific Research,” which covers public access to digital scientific data and peer-reviewed publications.</w:t>
      </w:r>
    </w:p>
    <w:p w14:paraId="735AC201" w14:textId="77777777" w:rsidR="00695113" w:rsidRDefault="00373730" w:rsidP="0081277B">
      <w:pPr>
        <w:pStyle w:val="Heading2"/>
        <w:widowControl/>
        <w:numPr>
          <w:ilvl w:val="1"/>
          <w:numId w:val="33"/>
        </w:numPr>
        <w:suppressLineNumbers/>
        <w:suppressAutoHyphens/>
      </w:pPr>
      <w:r>
        <w:t>“</w:t>
      </w:r>
      <w:r w:rsidR="00695113">
        <w:t xml:space="preserve">Final Peer-Reviewed Manuscript” means the final text version of a peer-reviewed article disclosing the results of scientific </w:t>
      </w:r>
      <w:r w:rsidR="003E1D5E">
        <w:t>research,</w:t>
      </w:r>
      <w:r w:rsidR="00695113">
        <w:t xml:space="preserve"> which</w:t>
      </w:r>
      <w:r>
        <w:t xml:space="preserve"> is authored or co-authored by </w:t>
      </w:r>
      <w:r w:rsidR="008E1BCB">
        <w:t>User</w:t>
      </w:r>
      <w:r w:rsidR="00695113">
        <w:t xml:space="preserve">, that includes all modifications from the publishing peer review process, and all graphics and supplemental material prepared by </w:t>
      </w:r>
      <w:r w:rsidR="008E1BCB">
        <w:t>User</w:t>
      </w:r>
      <w:r w:rsidR="00695113">
        <w:t>.</w:t>
      </w:r>
    </w:p>
    <w:p w14:paraId="2D412B96" w14:textId="77777777" w:rsidR="00695113" w:rsidRDefault="008E1BCB" w:rsidP="0081277B">
      <w:pPr>
        <w:pStyle w:val="Heading2"/>
        <w:widowControl/>
        <w:numPr>
          <w:ilvl w:val="1"/>
          <w:numId w:val="33"/>
        </w:numPr>
        <w:suppressLineNumbers/>
        <w:suppressAutoHyphens/>
      </w:pPr>
      <w:r>
        <w:t>User</w:t>
      </w:r>
      <w:r w:rsidR="00695113">
        <w:t xml:space="preserve"> shall:</w:t>
      </w:r>
    </w:p>
    <w:p w14:paraId="48D8A58F" w14:textId="77777777" w:rsidR="00695113" w:rsidRDefault="00695113" w:rsidP="0081277B">
      <w:pPr>
        <w:pStyle w:val="Heading2"/>
        <w:widowControl/>
        <w:numPr>
          <w:ilvl w:val="2"/>
          <w:numId w:val="33"/>
        </w:numPr>
        <w:suppressLineNumbers/>
        <w:suppressAutoHyphens/>
      </w:pPr>
      <w:r>
        <w:t xml:space="preserve">Ensure that any Final Peer-Reviewed Manuscript is submitted to the NASA-designated repository, currently the PubMed Central system at http://www.ncbi.nlm.nih.gov/pmc/. </w:t>
      </w:r>
      <w:r w:rsidR="00373730">
        <w:t xml:space="preserve"> </w:t>
      </w:r>
      <w:r w:rsidR="00B036B8">
        <w:t>ISSNL</w:t>
      </w:r>
      <w:r>
        <w:t xml:space="preserve"> will provide instructions for completing the submiss</w:t>
      </w:r>
      <w:r w:rsidR="00373730">
        <w:t xml:space="preserve">ion process in the event </w:t>
      </w:r>
      <w:r w:rsidR="008E1BCB">
        <w:t>User</w:t>
      </w:r>
      <w:r w:rsidR="00373730">
        <w:t xml:space="preserve"> anticipates the creation of a Final Peer-Reviewed Manuscript</w:t>
      </w:r>
      <w:r>
        <w:t xml:space="preserve">. </w:t>
      </w:r>
      <w:r w:rsidR="00373730">
        <w:t xml:space="preserve"> </w:t>
      </w:r>
      <w:r w:rsidR="008E1BCB">
        <w:t>User</w:t>
      </w:r>
      <w:r w:rsidR="00373730">
        <w:t xml:space="preserve"> must also e</w:t>
      </w:r>
      <w:r>
        <w:t>nsure that the Final Peer-Reviewed Manuscript is submitted to PubMed Central within one year of completion of the peer review process.</w:t>
      </w:r>
    </w:p>
    <w:p w14:paraId="43F91379" w14:textId="77777777" w:rsidR="00695113" w:rsidRDefault="00373730" w:rsidP="0081277B">
      <w:pPr>
        <w:pStyle w:val="Heading2"/>
        <w:widowControl/>
        <w:numPr>
          <w:ilvl w:val="2"/>
          <w:numId w:val="33"/>
        </w:numPr>
        <w:suppressLineNumbers/>
        <w:suppressAutoHyphens/>
      </w:pPr>
      <w:r>
        <w:lastRenderedPageBreak/>
        <w:t>Ensure that any publisher’</w:t>
      </w:r>
      <w:r w:rsidR="00695113">
        <w:t xml:space="preserve">s agreements entered into by </w:t>
      </w:r>
      <w:r w:rsidR="008E1BCB">
        <w:t>User</w:t>
      </w:r>
      <w:r w:rsidR="00695113">
        <w:t xml:space="preserve"> will allow for </w:t>
      </w:r>
      <w:r w:rsidR="008E1BCB">
        <w:t>User</w:t>
      </w:r>
      <w:r w:rsidR="00695113">
        <w:t xml:space="preserve"> to comply with these requirements including submission of Final Peer-Reviewed Manuscripts to the NASA-designated repository, as listed in </w:t>
      </w:r>
      <w:r>
        <w:t>part</w:t>
      </w:r>
      <w:r w:rsidR="00695113">
        <w:t xml:space="preserve"> (</w:t>
      </w:r>
      <w:r>
        <w:t>c</w:t>
      </w:r>
      <w:r w:rsidR="00695113">
        <w:t>)(</w:t>
      </w:r>
      <w:r>
        <w:t>ii</w:t>
      </w:r>
      <w:r w:rsidR="00695113">
        <w:t xml:space="preserve">) of this </w:t>
      </w:r>
      <w:r>
        <w:t>Section</w:t>
      </w:r>
      <w:r w:rsidR="00695113">
        <w:t xml:space="preserve"> and condition, with sufficient rights to permit such repository to use such Final Peer-Reviewed Manuscript in its normal course, including rights to permit users to download XML and plain text formats.</w:t>
      </w:r>
    </w:p>
    <w:p w14:paraId="49131D48" w14:textId="77777777" w:rsidR="00695113" w:rsidRDefault="00695113" w:rsidP="0081277B">
      <w:pPr>
        <w:pStyle w:val="Heading2"/>
        <w:widowControl/>
        <w:numPr>
          <w:ilvl w:val="2"/>
          <w:numId w:val="33"/>
        </w:numPr>
        <w:suppressLineNumbers/>
        <w:suppressAutoHyphens/>
      </w:pPr>
      <w:r>
        <w:t xml:space="preserve">Hereby represent and warrant that </w:t>
      </w:r>
      <w:r w:rsidR="008E1BCB">
        <w:t>User</w:t>
      </w:r>
      <w:r w:rsidR="00373730">
        <w:t xml:space="preserve"> has secured </w:t>
      </w:r>
      <w:r>
        <w:t>the right to submit the Final Peer-Reviewed Manuscript to the NASA-designated repository for use as set forth herein.</w:t>
      </w:r>
    </w:p>
    <w:p w14:paraId="1086910B" w14:textId="77777777" w:rsidR="00695113" w:rsidRPr="00695113" w:rsidRDefault="00695113" w:rsidP="0081277B">
      <w:pPr>
        <w:pStyle w:val="Heading2"/>
        <w:widowControl/>
        <w:numPr>
          <w:ilvl w:val="2"/>
          <w:numId w:val="33"/>
        </w:numPr>
        <w:suppressLineNumbers/>
        <w:suppressAutoHyphens/>
      </w:pPr>
      <w:r>
        <w:t>Include in annual and final reports a list of Final Peer-Reviewed Manuscripts covered by this term and condition.</w:t>
      </w:r>
    </w:p>
    <w:p w14:paraId="5579D75B" w14:textId="77777777" w:rsidR="00872CE6" w:rsidRDefault="00022FDA" w:rsidP="0081277B">
      <w:pPr>
        <w:pStyle w:val="Heading2"/>
        <w:widowControl/>
        <w:numPr>
          <w:ilvl w:val="0"/>
          <w:numId w:val="33"/>
        </w:numPr>
        <w:suppressLineNumbers/>
        <w:tabs>
          <w:tab w:val="left" w:pos="2799"/>
        </w:tabs>
        <w:suppressAutoHyphens/>
      </w:pPr>
      <w:proofErr w:type="gramStart"/>
      <w:r>
        <w:rPr>
          <w:b/>
        </w:rPr>
        <w:t>Federally-</w:t>
      </w:r>
      <w:r w:rsidR="00C953CC">
        <w:rPr>
          <w:b/>
        </w:rPr>
        <w:t>Owned</w:t>
      </w:r>
      <w:proofErr w:type="gramEnd"/>
      <w:r w:rsidR="00C953CC">
        <w:rPr>
          <w:b/>
        </w:rPr>
        <w:t xml:space="preserve"> Property </w:t>
      </w:r>
      <w:r w:rsidR="002D712D">
        <w:rPr>
          <w:b/>
        </w:rPr>
        <w:t>and</w:t>
      </w:r>
      <w:r w:rsidR="004267F6">
        <w:rPr>
          <w:b/>
        </w:rPr>
        <w:t xml:space="preserve"> </w:t>
      </w:r>
      <w:r w:rsidR="00C953CC">
        <w:rPr>
          <w:b/>
        </w:rPr>
        <w:t>Equipment</w:t>
      </w:r>
      <w:r>
        <w:rPr>
          <w:b/>
        </w:rPr>
        <w:t>.</w:t>
      </w:r>
      <w:r w:rsidR="004267F6">
        <w:t xml:space="preserve">  </w:t>
      </w:r>
      <w:r w:rsidR="002D712D">
        <w:t xml:space="preserve">[2 C.F.R. § 200.312(a)–(b); 2 C.F.R. pt. 1800, </w:t>
      </w:r>
      <w:proofErr w:type="spellStart"/>
      <w:r w:rsidR="002D712D">
        <w:t>App’x</w:t>
      </w:r>
      <w:proofErr w:type="spellEnd"/>
      <w:r w:rsidR="002D712D">
        <w:t xml:space="preserve"> B § 1800.926].  </w:t>
      </w:r>
      <w:r w:rsidR="008E1BCB">
        <w:t>User</w:t>
      </w:r>
      <w:r w:rsidR="0074363D" w:rsidRPr="0074363D">
        <w:t xml:space="preserve"> may ha</w:t>
      </w:r>
      <w:r>
        <w:t xml:space="preserve">ve responsibility for </w:t>
      </w:r>
      <w:proofErr w:type="gramStart"/>
      <w:r>
        <w:t>federally-</w:t>
      </w:r>
      <w:r w:rsidR="0074363D" w:rsidRPr="0074363D">
        <w:t>owned</w:t>
      </w:r>
      <w:proofErr w:type="gramEnd"/>
      <w:r w:rsidR="0074363D" w:rsidRPr="0074363D">
        <w:t xml:space="preserve"> property transfer</w:t>
      </w:r>
      <w:r w:rsidR="00FD0674">
        <w:t xml:space="preserve">red from </w:t>
      </w:r>
      <w:r w:rsidR="00B036B8">
        <w:t>ISSNL</w:t>
      </w:r>
      <w:r w:rsidR="00FD0674">
        <w:t xml:space="preserve"> for use under this Agreement</w:t>
      </w:r>
      <w:r w:rsidR="002D712D">
        <w:t xml:space="preserve">.  </w:t>
      </w:r>
      <w:r w:rsidR="008E1BCB">
        <w:t>User</w:t>
      </w:r>
      <w:r w:rsidR="0074363D" w:rsidRPr="0074363D">
        <w:t xml:space="preserve"> should account for all such property</w:t>
      </w:r>
      <w:r w:rsidR="002D712D">
        <w:t xml:space="preserve"> and</w:t>
      </w:r>
      <w:r w:rsidR="0074363D" w:rsidRPr="0074363D">
        <w:t xml:space="preserve"> </w:t>
      </w:r>
      <w:proofErr w:type="gramStart"/>
      <w:r w:rsidR="0074363D" w:rsidRPr="0074363D">
        <w:t>equipment</w:t>
      </w:r>
      <w:r w:rsidR="003E1D5E">
        <w:t>,</w:t>
      </w:r>
      <w:r w:rsidR="004267F6">
        <w:t xml:space="preserve"> and</w:t>
      </w:r>
      <w:proofErr w:type="gramEnd"/>
      <w:r w:rsidR="004267F6">
        <w:t xml:space="preserve"> supplies</w:t>
      </w:r>
      <w:r w:rsidR="0074363D" w:rsidRPr="0074363D">
        <w:t xml:space="preserve"> in accordance </w:t>
      </w:r>
      <w:r w:rsidR="00165256">
        <w:t>with the following provisions</w:t>
      </w:r>
      <w:r w:rsidR="002D712D">
        <w:t>.</w:t>
      </w:r>
    </w:p>
    <w:p w14:paraId="31FB8593" w14:textId="77777777" w:rsidR="000C6F09" w:rsidRPr="004C0A9D" w:rsidRDefault="000C6F09" w:rsidP="0081277B">
      <w:pPr>
        <w:pStyle w:val="Heading2"/>
        <w:widowControl/>
        <w:numPr>
          <w:ilvl w:val="1"/>
          <w:numId w:val="33"/>
        </w:numPr>
        <w:suppressLineNumbers/>
        <w:suppressAutoHyphens/>
      </w:pPr>
      <w:r>
        <w:t xml:space="preserve">Title to </w:t>
      </w:r>
      <w:proofErr w:type="gramStart"/>
      <w:r>
        <w:t>federally-owned</w:t>
      </w:r>
      <w:proofErr w:type="gramEnd"/>
      <w:r>
        <w:t xml:space="preserve"> property provided to </w:t>
      </w:r>
      <w:r w:rsidR="008E1BCB">
        <w:t>User</w:t>
      </w:r>
      <w:r>
        <w:t xml:space="preserve"> remains vested in the Federal Government, and shall be managed in accordance with</w:t>
      </w:r>
      <w:r w:rsidR="00B71E25">
        <w:t xml:space="preserve"> 2 C.F.R.</w:t>
      </w:r>
      <w:r>
        <w:t xml:space="preserve"> § </w:t>
      </w:r>
      <w:r w:rsidR="00D52E84">
        <w:t>200.312</w:t>
      </w:r>
      <w:r>
        <w:t>.</w:t>
      </w:r>
      <w:r w:rsidR="000323D5">
        <w:t xml:space="preserve"> </w:t>
      </w:r>
      <w:r>
        <w:t xml:space="preserve"> The following items of </w:t>
      </w:r>
      <w:proofErr w:type="gramStart"/>
      <w:r>
        <w:t>federally-owned</w:t>
      </w:r>
      <w:proofErr w:type="gramEnd"/>
      <w:r>
        <w:t xml:space="preserve"> </w:t>
      </w:r>
      <w:r w:rsidR="000323D5">
        <w:t xml:space="preserve">property are being provided to </w:t>
      </w:r>
      <w:r w:rsidR="008E1BCB">
        <w:t>User</w:t>
      </w:r>
      <w:r>
        <w:t xml:space="preserve"> for use in performance of the work under </w:t>
      </w:r>
      <w:r w:rsidR="000323D5">
        <w:t>this Agreement</w:t>
      </w:r>
      <w:r>
        <w:t>:</w:t>
      </w:r>
      <w:r w:rsidR="00B71E25">
        <w:t xml:space="preserve"> </w:t>
      </w:r>
      <w:r>
        <w:t>[List proper</w:t>
      </w:r>
      <w:r w:rsidRPr="004C0A9D">
        <w:t xml:space="preserve">ty or state in Attachment </w:t>
      </w:r>
      <w:r w:rsidR="00267369" w:rsidRPr="004C0A9D">
        <w:t>B</w:t>
      </w:r>
      <w:r w:rsidRPr="004C0A9D">
        <w:t>]</w:t>
      </w:r>
    </w:p>
    <w:p w14:paraId="16653721" w14:textId="77777777" w:rsidR="000C6F09" w:rsidRPr="004C0A9D" w:rsidRDefault="000C6F09" w:rsidP="0081277B">
      <w:pPr>
        <w:pStyle w:val="Heading2"/>
        <w:widowControl/>
        <w:numPr>
          <w:ilvl w:val="1"/>
          <w:numId w:val="33"/>
        </w:numPr>
        <w:suppressLineNumbers/>
        <w:suppressAutoHyphens/>
      </w:pPr>
      <w:r w:rsidRPr="004C0A9D">
        <w:t xml:space="preserve">The following specific items of equipment acquired by </w:t>
      </w:r>
      <w:r w:rsidR="008E1BCB" w:rsidRPr="004C0A9D">
        <w:t>User</w:t>
      </w:r>
      <w:r w:rsidRPr="004C0A9D">
        <w:t xml:space="preserve"> have been identified by NASA for transfer of title to the Government when no longer required for performance under </w:t>
      </w:r>
      <w:r w:rsidR="000323D5" w:rsidRPr="004C0A9D">
        <w:t>this Agreement</w:t>
      </w:r>
      <w:r w:rsidRPr="004C0A9D">
        <w:t xml:space="preserve">.  This equipment will be managed in accordance with </w:t>
      </w:r>
      <w:r w:rsidR="00B71E25" w:rsidRPr="004C0A9D">
        <w:t>2 C.F.R. § 200.313</w:t>
      </w:r>
      <w:r w:rsidRPr="004C0A9D">
        <w:t xml:space="preserve">, and shall be transferred to </w:t>
      </w:r>
      <w:r w:rsidR="00B036B8">
        <w:t>ISSNL</w:t>
      </w:r>
      <w:r w:rsidR="000323D5" w:rsidRPr="004C0A9D">
        <w:t xml:space="preserve"> upon completion of this Agreement, or to </w:t>
      </w:r>
      <w:r w:rsidRPr="004C0A9D">
        <w:t xml:space="preserve">NASA or NASA’s designee in accordance with the procedures set forth at § </w:t>
      </w:r>
      <w:r w:rsidR="00B71E25" w:rsidRPr="004C0A9D">
        <w:t>200.313(e)</w:t>
      </w:r>
      <w:proofErr w:type="gramStart"/>
      <w:r w:rsidRPr="004C0A9D">
        <w:t>:</w:t>
      </w:r>
      <w:r w:rsidR="00B71E25" w:rsidRPr="004C0A9D">
        <w:t xml:space="preserve">  </w:t>
      </w:r>
      <w:r w:rsidRPr="004C0A9D">
        <w:t>[</w:t>
      </w:r>
      <w:proofErr w:type="gramEnd"/>
      <w:r w:rsidRPr="004C0A9D">
        <w:t xml:space="preserve">List property or state in Attachment </w:t>
      </w:r>
      <w:r w:rsidR="00267369" w:rsidRPr="004C0A9D">
        <w:t>B</w:t>
      </w:r>
      <w:r w:rsidRPr="004C0A9D">
        <w:t>]</w:t>
      </w:r>
    </w:p>
    <w:p w14:paraId="63F0C722" w14:textId="77777777" w:rsidR="00596EA0" w:rsidRPr="004C0A9D" w:rsidRDefault="00872CE6" w:rsidP="0081277B">
      <w:pPr>
        <w:pStyle w:val="Heading2"/>
        <w:widowControl/>
        <w:numPr>
          <w:ilvl w:val="1"/>
          <w:numId w:val="33"/>
        </w:numPr>
        <w:suppressLineNumbers/>
        <w:suppressAutoHyphens/>
      </w:pPr>
      <w:r w:rsidRPr="004C0A9D">
        <w:t>If NASA has no further need for the federally-owned property, it must declare the property excess and report it for disposal to the appropriate Federal disposal authority, unless the Federal awarding agency has statutory authority to dispose of the property by alternative methods (e.g., the authority provided by the Federal Technology Transfer Act (15 U.S.C. 3710 (</w:t>
      </w:r>
      <w:proofErr w:type="spellStart"/>
      <w:r w:rsidRPr="004C0A9D">
        <w:t>i</w:t>
      </w:r>
      <w:proofErr w:type="spellEnd"/>
      <w:r w:rsidRPr="004C0A9D">
        <w:t>)) to donate research equipment to educational and non-profit organizations in accordance with Executive Order 12999, “Educational Technology: Ensuring Opportunity for All C</w:t>
      </w:r>
      <w:r w:rsidR="00165256" w:rsidRPr="004C0A9D">
        <w:t xml:space="preserve">hildren in the Next Century.”).  Appropriate instructions shall be issued to </w:t>
      </w:r>
      <w:r w:rsidR="008E1BCB" w:rsidRPr="004C0A9D">
        <w:t>User</w:t>
      </w:r>
      <w:r w:rsidR="00165256" w:rsidRPr="004C0A9D">
        <w:t xml:space="preserve"> by</w:t>
      </w:r>
      <w:r w:rsidRPr="004C0A9D">
        <w:t xml:space="preserve"> NASA.</w:t>
      </w:r>
    </w:p>
    <w:p w14:paraId="69D56FC2" w14:textId="77777777" w:rsidR="00B61405" w:rsidRPr="004C0A9D" w:rsidRDefault="00B61405" w:rsidP="0081277B">
      <w:pPr>
        <w:pStyle w:val="Heading1"/>
        <w:keepNext w:val="0"/>
        <w:numPr>
          <w:ilvl w:val="0"/>
          <w:numId w:val="33"/>
        </w:numPr>
        <w:suppressLineNumbers/>
        <w:suppressAutoHyphens/>
        <w:spacing w:after="240"/>
        <w:rPr>
          <w:i w:val="0"/>
          <w:iCs w:val="0"/>
          <w:sz w:val="24"/>
          <w:szCs w:val="24"/>
          <w:u w:val="single"/>
        </w:rPr>
      </w:pPr>
      <w:r w:rsidRPr="004C0A9D">
        <w:rPr>
          <w:b/>
          <w:i w:val="0"/>
          <w:iCs w:val="0"/>
          <w:sz w:val="24"/>
          <w:szCs w:val="24"/>
        </w:rPr>
        <w:t>Organizational Conflicts of Interest.</w:t>
      </w:r>
      <w:r w:rsidR="00FA1CF2" w:rsidRPr="004C0A9D">
        <w:rPr>
          <w:b/>
          <w:i w:val="0"/>
          <w:iCs w:val="0"/>
          <w:sz w:val="24"/>
          <w:szCs w:val="24"/>
        </w:rPr>
        <w:t xml:space="preserve">  [</w:t>
      </w:r>
      <w:r w:rsidR="00FA1CF2" w:rsidRPr="004C0A9D">
        <w:rPr>
          <w:b/>
          <w:iCs w:val="0"/>
          <w:sz w:val="24"/>
          <w:szCs w:val="24"/>
        </w:rPr>
        <w:t xml:space="preserve">Applicable when </w:t>
      </w:r>
      <w:r w:rsidR="00B036B8">
        <w:rPr>
          <w:b/>
          <w:iCs w:val="0"/>
          <w:sz w:val="24"/>
          <w:szCs w:val="24"/>
        </w:rPr>
        <w:t>ISSNL</w:t>
      </w:r>
      <w:r w:rsidR="00FA1CF2" w:rsidRPr="004C0A9D">
        <w:rPr>
          <w:b/>
          <w:iCs w:val="0"/>
          <w:sz w:val="24"/>
          <w:szCs w:val="24"/>
        </w:rPr>
        <w:t xml:space="preserve"> indicates or </w:t>
      </w:r>
      <w:r w:rsidR="008E1BCB" w:rsidRPr="004C0A9D">
        <w:rPr>
          <w:b/>
          <w:iCs w:val="0"/>
          <w:sz w:val="24"/>
          <w:szCs w:val="24"/>
        </w:rPr>
        <w:t>User</w:t>
      </w:r>
      <w:r w:rsidR="00FA1CF2" w:rsidRPr="004C0A9D">
        <w:rPr>
          <w:b/>
          <w:iCs w:val="0"/>
          <w:sz w:val="24"/>
          <w:szCs w:val="24"/>
        </w:rPr>
        <w:t xml:space="preserve"> believes that </w:t>
      </w:r>
      <w:r w:rsidR="008E1BCB" w:rsidRPr="004C0A9D">
        <w:rPr>
          <w:b/>
          <w:iCs w:val="0"/>
          <w:sz w:val="24"/>
          <w:szCs w:val="24"/>
        </w:rPr>
        <w:t>User</w:t>
      </w:r>
      <w:r w:rsidR="00FA1CF2" w:rsidRPr="004C0A9D">
        <w:rPr>
          <w:b/>
          <w:iCs w:val="0"/>
          <w:sz w:val="24"/>
          <w:szCs w:val="24"/>
        </w:rPr>
        <w:t xml:space="preserve"> may use subjective judgment in making sub-awards or subcontracts in performing this Agreement</w:t>
      </w:r>
      <w:r w:rsidR="00FA1CF2" w:rsidRPr="004C0A9D">
        <w:rPr>
          <w:b/>
          <w:i w:val="0"/>
          <w:iCs w:val="0"/>
          <w:sz w:val="24"/>
          <w:szCs w:val="24"/>
        </w:rPr>
        <w:t>]</w:t>
      </w:r>
    </w:p>
    <w:p w14:paraId="20034025" w14:textId="77777777" w:rsidR="00FA1CF2" w:rsidRPr="00FA1CF2" w:rsidRDefault="00FA1CF2" w:rsidP="0081277B">
      <w:pPr>
        <w:pStyle w:val="Heading1"/>
        <w:keepNext w:val="0"/>
        <w:numPr>
          <w:ilvl w:val="1"/>
          <w:numId w:val="33"/>
        </w:numPr>
        <w:suppressLineNumbers/>
        <w:suppressAutoHyphens/>
        <w:spacing w:after="240"/>
        <w:rPr>
          <w:i w:val="0"/>
          <w:iCs w:val="0"/>
          <w:sz w:val="24"/>
          <w:szCs w:val="24"/>
        </w:rPr>
      </w:pPr>
      <w:r w:rsidRPr="00FA1CF2">
        <w:rPr>
          <w:i w:val="0"/>
          <w:iCs w:val="0"/>
          <w:sz w:val="24"/>
          <w:szCs w:val="24"/>
        </w:rPr>
        <w:t xml:space="preserve">When the possibility of an organizational conflict of interest (“OCI”) exists, </w:t>
      </w:r>
      <w:r w:rsidR="008E1BCB">
        <w:rPr>
          <w:i w:val="0"/>
          <w:iCs w:val="0"/>
          <w:sz w:val="24"/>
          <w:szCs w:val="24"/>
        </w:rPr>
        <w:t>User</w:t>
      </w:r>
      <w:r w:rsidRPr="00FA1CF2">
        <w:rPr>
          <w:i w:val="0"/>
          <w:iCs w:val="0"/>
          <w:sz w:val="24"/>
          <w:szCs w:val="24"/>
        </w:rPr>
        <w:t xml:space="preserve"> will provide an OCI Mitigation Plan to </w:t>
      </w:r>
      <w:r w:rsidR="00B036B8">
        <w:rPr>
          <w:i w:val="0"/>
          <w:iCs w:val="0"/>
          <w:sz w:val="24"/>
          <w:szCs w:val="24"/>
        </w:rPr>
        <w:t>ISSNL</w:t>
      </w:r>
      <w:r w:rsidRPr="00FA1CF2">
        <w:rPr>
          <w:i w:val="0"/>
          <w:iCs w:val="0"/>
          <w:sz w:val="24"/>
          <w:szCs w:val="24"/>
        </w:rPr>
        <w:t xml:space="preserve">.  </w:t>
      </w:r>
      <w:r w:rsidR="00B036B8">
        <w:rPr>
          <w:i w:val="0"/>
          <w:iCs w:val="0"/>
          <w:sz w:val="24"/>
          <w:szCs w:val="24"/>
        </w:rPr>
        <w:t>ISSNL</w:t>
      </w:r>
      <w:r w:rsidRPr="00FA1CF2">
        <w:rPr>
          <w:i w:val="0"/>
          <w:iCs w:val="0"/>
          <w:sz w:val="24"/>
          <w:szCs w:val="24"/>
        </w:rPr>
        <w:t xml:space="preserve"> may make a unilateral change to the OCI Mitigation Plan as necessary.  </w:t>
      </w:r>
    </w:p>
    <w:p w14:paraId="399827AB" w14:textId="77777777" w:rsidR="00FA1CF2" w:rsidRPr="00FA1CF2" w:rsidRDefault="008E1BCB" w:rsidP="0081277B">
      <w:pPr>
        <w:pStyle w:val="Heading1"/>
        <w:keepNext w:val="0"/>
        <w:numPr>
          <w:ilvl w:val="1"/>
          <w:numId w:val="33"/>
        </w:numPr>
        <w:suppressLineNumbers/>
        <w:suppressAutoHyphens/>
        <w:spacing w:after="240"/>
        <w:rPr>
          <w:i w:val="0"/>
          <w:iCs w:val="0"/>
          <w:sz w:val="24"/>
          <w:szCs w:val="24"/>
        </w:rPr>
      </w:pPr>
      <w:r>
        <w:rPr>
          <w:i w:val="0"/>
          <w:iCs w:val="0"/>
          <w:sz w:val="24"/>
          <w:szCs w:val="24"/>
        </w:rPr>
        <w:t>User</w:t>
      </w:r>
      <w:r w:rsidR="00FA1CF2" w:rsidRPr="00FA1CF2">
        <w:rPr>
          <w:i w:val="0"/>
          <w:iCs w:val="0"/>
          <w:sz w:val="24"/>
          <w:szCs w:val="24"/>
        </w:rPr>
        <w:t xml:space="preserve"> shall promptly report any violation of the OCI Mitigation Plan, or any OCI, to </w:t>
      </w:r>
      <w:r w:rsidR="00B036B8">
        <w:rPr>
          <w:i w:val="0"/>
          <w:iCs w:val="0"/>
          <w:sz w:val="24"/>
          <w:szCs w:val="24"/>
        </w:rPr>
        <w:t>ISSNL</w:t>
      </w:r>
      <w:r w:rsidR="00FA1CF2" w:rsidRPr="00FA1CF2">
        <w:rPr>
          <w:i w:val="0"/>
          <w:iCs w:val="0"/>
          <w:sz w:val="24"/>
          <w:szCs w:val="24"/>
        </w:rPr>
        <w:t xml:space="preserve">.  This report shall include a description of the violation and the actions the </w:t>
      </w:r>
      <w:r w:rsidR="00BC62FB">
        <w:rPr>
          <w:i w:val="0"/>
          <w:iCs w:val="0"/>
          <w:sz w:val="24"/>
          <w:szCs w:val="24"/>
        </w:rPr>
        <w:t>User</w:t>
      </w:r>
      <w:r w:rsidR="00FA1CF2" w:rsidRPr="00FA1CF2">
        <w:rPr>
          <w:i w:val="0"/>
          <w:iCs w:val="0"/>
          <w:sz w:val="24"/>
          <w:szCs w:val="24"/>
        </w:rPr>
        <w:t xml:space="preserve"> has taken </w:t>
      </w:r>
      <w:r w:rsidR="00FA1CF2" w:rsidRPr="00FA1CF2">
        <w:rPr>
          <w:i w:val="0"/>
          <w:iCs w:val="0"/>
          <w:sz w:val="24"/>
          <w:szCs w:val="24"/>
        </w:rPr>
        <w:lastRenderedPageBreak/>
        <w:t xml:space="preserve">or proposes to take to mitigate and avoid repetition of the violation.  After conducting such further inquiries and discussions as may be necessary, </w:t>
      </w:r>
      <w:r w:rsidR="00B036B8">
        <w:rPr>
          <w:i w:val="0"/>
          <w:iCs w:val="0"/>
          <w:sz w:val="24"/>
          <w:szCs w:val="24"/>
        </w:rPr>
        <w:t>ISSNL</w:t>
      </w:r>
      <w:r w:rsidR="00FA1CF2" w:rsidRPr="00FA1CF2">
        <w:rPr>
          <w:i w:val="0"/>
          <w:iCs w:val="0"/>
          <w:sz w:val="24"/>
          <w:szCs w:val="24"/>
        </w:rPr>
        <w:t xml:space="preserve"> and </w:t>
      </w:r>
      <w:r>
        <w:rPr>
          <w:i w:val="0"/>
          <w:iCs w:val="0"/>
          <w:sz w:val="24"/>
          <w:szCs w:val="24"/>
        </w:rPr>
        <w:t>User</w:t>
      </w:r>
      <w:r w:rsidR="00FA1CF2" w:rsidRPr="00FA1CF2">
        <w:rPr>
          <w:i w:val="0"/>
          <w:iCs w:val="0"/>
          <w:sz w:val="24"/>
          <w:szCs w:val="24"/>
        </w:rPr>
        <w:t xml:space="preserve"> shall agree on appropriate corrective action, if any, or </w:t>
      </w:r>
      <w:r w:rsidR="00B036B8">
        <w:rPr>
          <w:i w:val="0"/>
          <w:iCs w:val="0"/>
          <w:sz w:val="24"/>
          <w:szCs w:val="24"/>
        </w:rPr>
        <w:t>ISSNL</w:t>
      </w:r>
      <w:r w:rsidR="00FA1CF2" w:rsidRPr="00FA1CF2">
        <w:rPr>
          <w:i w:val="0"/>
          <w:iCs w:val="0"/>
          <w:sz w:val="24"/>
          <w:szCs w:val="24"/>
        </w:rPr>
        <w:t xml:space="preserve"> shall direct such action.  Any breach of this provision, including any nondisclosure, or misrepresentation of material facts regarding OCIs to be disclosed, may result in termination of th</w:t>
      </w:r>
      <w:r w:rsidR="00FA1CF2">
        <w:rPr>
          <w:i w:val="0"/>
          <w:iCs w:val="0"/>
          <w:sz w:val="24"/>
          <w:szCs w:val="24"/>
        </w:rPr>
        <w:t>is Agreement</w:t>
      </w:r>
      <w:r w:rsidR="00FA1CF2" w:rsidRPr="00FA1CF2">
        <w:rPr>
          <w:i w:val="0"/>
          <w:iCs w:val="0"/>
          <w:sz w:val="24"/>
          <w:szCs w:val="24"/>
        </w:rPr>
        <w:t xml:space="preserve">.  </w:t>
      </w:r>
    </w:p>
    <w:p w14:paraId="73E33E2F" w14:textId="77777777" w:rsidR="00F81592" w:rsidRPr="00B61405" w:rsidRDefault="00FA1CF2" w:rsidP="0081277B">
      <w:pPr>
        <w:pStyle w:val="Heading1"/>
        <w:keepNext w:val="0"/>
        <w:numPr>
          <w:ilvl w:val="1"/>
          <w:numId w:val="33"/>
        </w:numPr>
        <w:suppressLineNumbers/>
        <w:suppressAutoHyphens/>
        <w:spacing w:after="240"/>
        <w:rPr>
          <w:i w:val="0"/>
          <w:iCs w:val="0"/>
          <w:sz w:val="24"/>
          <w:szCs w:val="24"/>
          <w:u w:val="single"/>
        </w:rPr>
      </w:pPr>
      <w:r w:rsidRPr="00FA1CF2">
        <w:rPr>
          <w:i w:val="0"/>
          <w:iCs w:val="0"/>
          <w:sz w:val="24"/>
          <w:szCs w:val="24"/>
        </w:rPr>
        <w:t xml:space="preserve">When the possibility of an OCI exists, </w:t>
      </w:r>
      <w:r w:rsidR="008E1BCB">
        <w:rPr>
          <w:i w:val="0"/>
          <w:iCs w:val="0"/>
          <w:sz w:val="24"/>
          <w:szCs w:val="24"/>
        </w:rPr>
        <w:t>User</w:t>
      </w:r>
      <w:r w:rsidRPr="00FA1CF2">
        <w:rPr>
          <w:i w:val="0"/>
          <w:iCs w:val="0"/>
          <w:sz w:val="24"/>
          <w:szCs w:val="24"/>
        </w:rPr>
        <w:t xml:space="preserve"> will ensure that OCI prevention and mitigation requirements (including this clause) flow down to affected subcontractors or sub-awardees at any tier.  The terms “</w:t>
      </w:r>
      <w:r w:rsidR="008E1BCB">
        <w:rPr>
          <w:i w:val="0"/>
          <w:iCs w:val="0"/>
          <w:sz w:val="24"/>
          <w:szCs w:val="24"/>
        </w:rPr>
        <w:t>User</w:t>
      </w:r>
      <w:r w:rsidRPr="00FA1CF2">
        <w:rPr>
          <w:i w:val="0"/>
          <w:iCs w:val="0"/>
          <w:sz w:val="24"/>
          <w:szCs w:val="24"/>
        </w:rPr>
        <w:t>” and “</w:t>
      </w:r>
      <w:r w:rsidR="00B036B8">
        <w:rPr>
          <w:i w:val="0"/>
          <w:iCs w:val="0"/>
          <w:sz w:val="24"/>
          <w:szCs w:val="24"/>
        </w:rPr>
        <w:t>ISSNL</w:t>
      </w:r>
      <w:r w:rsidRPr="00FA1CF2">
        <w:rPr>
          <w:i w:val="0"/>
          <w:iCs w:val="0"/>
          <w:sz w:val="24"/>
          <w:szCs w:val="24"/>
        </w:rPr>
        <w:t xml:space="preserve">” shall be appropriately modified to reflect the change in parties and to preserve </w:t>
      </w:r>
      <w:r w:rsidR="00B036B8">
        <w:rPr>
          <w:i w:val="0"/>
          <w:iCs w:val="0"/>
          <w:sz w:val="24"/>
          <w:szCs w:val="24"/>
        </w:rPr>
        <w:t>ISSNL</w:t>
      </w:r>
      <w:r w:rsidRPr="00FA1CF2">
        <w:rPr>
          <w:i w:val="0"/>
          <w:iCs w:val="0"/>
          <w:sz w:val="24"/>
          <w:szCs w:val="24"/>
        </w:rPr>
        <w:t>’s and the Government’s rights.</w:t>
      </w:r>
    </w:p>
    <w:p w14:paraId="3CB47D52" w14:textId="77777777" w:rsidR="00BB30D3" w:rsidRPr="00F74B75" w:rsidRDefault="00BB30D3" w:rsidP="0081277B">
      <w:pPr>
        <w:pStyle w:val="Heading1"/>
        <w:keepNext w:val="0"/>
        <w:numPr>
          <w:ilvl w:val="0"/>
          <w:numId w:val="33"/>
        </w:numPr>
        <w:suppressLineNumbers/>
        <w:suppressAutoHyphens/>
        <w:spacing w:after="240"/>
        <w:rPr>
          <w:b/>
          <w:i w:val="0"/>
          <w:iCs w:val="0"/>
          <w:sz w:val="24"/>
          <w:szCs w:val="24"/>
        </w:rPr>
      </w:pPr>
      <w:r w:rsidRPr="00F74B75">
        <w:rPr>
          <w:b/>
          <w:i w:val="0"/>
          <w:iCs w:val="0"/>
          <w:sz w:val="24"/>
          <w:szCs w:val="24"/>
        </w:rPr>
        <w:t xml:space="preserve">Indemnification.  </w:t>
      </w:r>
    </w:p>
    <w:p w14:paraId="7CCE4D05" w14:textId="77777777" w:rsidR="00267369" w:rsidRDefault="00267369" w:rsidP="0081277B">
      <w:pPr>
        <w:widowControl/>
        <w:numPr>
          <w:ilvl w:val="1"/>
          <w:numId w:val="33"/>
        </w:numPr>
        <w:suppressLineNumbers/>
        <w:suppressAutoHyphens/>
        <w:spacing w:after="240"/>
        <w:outlineLvl w:val="0"/>
      </w:pPr>
      <w:r w:rsidRPr="00D90EE3">
        <w:t>The Parties shall be responsible for their own actions</w:t>
      </w:r>
      <w:r>
        <w:t>.  E</w:t>
      </w:r>
      <w:r w:rsidRPr="00D90EE3">
        <w:t>ach Party (the “Indemnifying Party”) agrees to indemnify, hold harmless</w:t>
      </w:r>
      <w:r>
        <w:t>,</w:t>
      </w:r>
      <w:r w:rsidRPr="00D90EE3">
        <w:t xml:space="preserve"> and defend the other Party (the “Indemnified Party”) from and against </w:t>
      </w:r>
      <w:r>
        <w:t>third party</w:t>
      </w:r>
      <w:r w:rsidRPr="00D90EE3">
        <w:t xml:space="preserve"> liability, obligation, loss, claim, demand, settlement, damage, penalty, action, cost, and expense (including, without limitation, reasonable attorney’s fees</w:t>
      </w:r>
      <w:r>
        <w:t xml:space="preserve"> and costs</w:t>
      </w:r>
      <w:r w:rsidRPr="00D90EE3">
        <w:t>) of any kind or nature imposed upon, incurred by or asserted against the Indemnified Party or its directors, officers, employees, or agents relating to or arising out of</w:t>
      </w:r>
      <w:r>
        <w:t xml:space="preserve"> </w:t>
      </w:r>
      <w:r w:rsidRPr="00D90EE3">
        <w:t>this Agreement, for (a) any</w:t>
      </w:r>
      <w:r w:rsidR="001745C7">
        <w:t xml:space="preserve"> gross</w:t>
      </w:r>
      <w:r w:rsidR="000806B7">
        <w:t>ly</w:t>
      </w:r>
      <w:r w:rsidRPr="00D90EE3">
        <w:t xml:space="preserve"> negligent act or omission by or any willful misconduct on the part of the Indemnifying Party in the performance of this Agreement; </w:t>
      </w:r>
      <w:r>
        <w:t>(b</w:t>
      </w:r>
      <w:r w:rsidRPr="00D90EE3">
        <w:t xml:space="preserve">) the failure of the Indemnifying Party or </w:t>
      </w:r>
      <w:r>
        <w:t xml:space="preserve">its </w:t>
      </w:r>
      <w:r w:rsidRPr="00D90EE3">
        <w:t>personnel to comply with any applicable federal, state or local law</w:t>
      </w:r>
      <w:r>
        <w:t xml:space="preserve"> in the performance of this Agreement</w:t>
      </w:r>
      <w:r w:rsidRPr="00D90EE3">
        <w:t>;</w:t>
      </w:r>
      <w:r>
        <w:t xml:space="preserve"> </w:t>
      </w:r>
      <w:r w:rsidRPr="00D90EE3">
        <w:t>(</w:t>
      </w:r>
      <w:r>
        <w:t>c</w:t>
      </w:r>
      <w:r w:rsidRPr="00D90EE3">
        <w:t>) any bodily injury, personal injury, death</w:t>
      </w:r>
      <w:r>
        <w:t>,</w:t>
      </w:r>
      <w:r w:rsidRPr="00D90EE3">
        <w:t xml:space="preserve"> or property damage caused by </w:t>
      </w:r>
      <w:r>
        <w:t xml:space="preserve">Indemnifying Party in the </w:t>
      </w:r>
      <w:r w:rsidRPr="00D90EE3">
        <w:t xml:space="preserve">performance of </w:t>
      </w:r>
      <w:r>
        <w:t>this Agreement</w:t>
      </w:r>
      <w:r w:rsidRPr="00D90EE3">
        <w:t>.  Each Party shall give the other Party timely notice promptly after the notifying party learns of any claim or suit in respect to which indemnification may be provided under this Section</w:t>
      </w:r>
      <w:r>
        <w:t xml:space="preserve">, </w:t>
      </w:r>
      <w:r w:rsidRPr="00C426DA">
        <w:t xml:space="preserve">provided, however, that failure to give such notice shall not relieve the </w:t>
      </w:r>
      <w:r>
        <w:t xml:space="preserve">Indemnifying Party </w:t>
      </w:r>
      <w:r w:rsidRPr="00C426DA">
        <w:t xml:space="preserve">of its obligations under this Indemnification clause except to the extent that </w:t>
      </w:r>
      <w:r>
        <w:t>the Indemnifying Party</w:t>
      </w:r>
      <w:r w:rsidRPr="00C426DA">
        <w:t xml:space="preserve">  is materially prejudiced by such failure to notify.</w:t>
      </w:r>
      <w:r w:rsidRPr="00D90EE3">
        <w:t xml:space="preserve">  </w:t>
      </w:r>
      <w:proofErr w:type="gramStart"/>
      <w:r w:rsidRPr="00C426DA">
        <w:t>In the event that</w:t>
      </w:r>
      <w:proofErr w:type="gramEnd"/>
      <w:r w:rsidRPr="00C426DA">
        <w:t xml:space="preserve"> any third-party claim is made, </w:t>
      </w:r>
      <w:r>
        <w:t xml:space="preserve">Indemnifying Party </w:t>
      </w:r>
      <w:r w:rsidRPr="00C426DA">
        <w:t xml:space="preserve">shall have the right and option to undertake and control such defense of such action with counsel of its choice. Absent such a decision to undertake control, </w:t>
      </w:r>
      <w:r>
        <w:t xml:space="preserve">Indemnified Party </w:t>
      </w:r>
      <w:r w:rsidRPr="00C426DA">
        <w:t>shall select qualified counsel with demonstrable experience defending claims of the type to be defende</w:t>
      </w:r>
      <w:r>
        <w:t xml:space="preserve">d </w:t>
      </w:r>
      <w:r w:rsidRPr="00C426DA">
        <w:t>and approved by</w:t>
      </w:r>
      <w:r>
        <w:t xml:space="preserve"> Indemnifying Party,</w:t>
      </w:r>
      <w:r w:rsidRPr="00C426DA">
        <w:t xml:space="preserve"> which approval shall not be unreasonably withheld. </w:t>
      </w:r>
      <w:r>
        <w:t xml:space="preserve"> </w:t>
      </w:r>
      <w:r w:rsidRPr="00D90EE3">
        <w:t>The obligations established under this Section shall survive the termination of this Agreement.</w:t>
      </w:r>
    </w:p>
    <w:p w14:paraId="10812957" w14:textId="77777777" w:rsidR="00267369" w:rsidRPr="00D90EE3" w:rsidRDefault="00267369" w:rsidP="0081277B">
      <w:pPr>
        <w:widowControl/>
        <w:numPr>
          <w:ilvl w:val="1"/>
          <w:numId w:val="33"/>
        </w:numPr>
        <w:suppressLineNumbers/>
        <w:suppressAutoHyphens/>
        <w:spacing w:after="240"/>
        <w:outlineLvl w:val="0"/>
      </w:pPr>
      <w:r>
        <w:t>Except as expressly set forth in this Agreement, in no event will either Party be liable to the other Party for consequential, incidental, special, indirect, punitive, or exemplary damages or losses, including but not limited to lost profits, loss revenue, loss of technology, rights, or services, loss of data, interruption or loss of use of service or equipment, even if such Party was advised of the possibility of such damages, and whether arising under theory of contract, tort, strict liability, or otherwise.</w:t>
      </w:r>
    </w:p>
    <w:p w14:paraId="4D81E890" w14:textId="77777777" w:rsidR="00267369" w:rsidRPr="00D90EE3" w:rsidRDefault="00267369" w:rsidP="0081277B">
      <w:pPr>
        <w:widowControl/>
        <w:numPr>
          <w:ilvl w:val="1"/>
          <w:numId w:val="33"/>
        </w:numPr>
        <w:suppressLineNumbers/>
        <w:suppressAutoHyphens/>
        <w:spacing w:after="240"/>
        <w:outlineLvl w:val="0"/>
      </w:pPr>
      <w:r w:rsidRPr="00D90EE3">
        <w:t>The Indemnifying Party’s indemnification obligation hereunder shall be conditioned on the Indemnified Party (</w:t>
      </w:r>
      <w:proofErr w:type="spellStart"/>
      <w:r w:rsidRPr="00D90EE3">
        <w:t>i</w:t>
      </w:r>
      <w:proofErr w:type="spellEnd"/>
      <w:r w:rsidRPr="00D90EE3">
        <w:t xml:space="preserve">) not being in breach of this Agreement, and (ii) notifying the Indemnifying Party in writing (with full particulars) of any such litigation, threatened or commenced, promptly after the Indemnified Party receives knowledge thereof, and (iii) providing reasonable assistance to the Indemnifying Party, </w:t>
      </w:r>
      <w:r>
        <w:t>with</w:t>
      </w:r>
      <w:r w:rsidRPr="00D90EE3">
        <w:t xml:space="preserve"> the Indemnifying Party</w:t>
      </w:r>
      <w:r>
        <w:t xml:space="preserve"> paying </w:t>
      </w:r>
      <w:r>
        <w:lastRenderedPageBreak/>
        <w:t xml:space="preserve">reasonable </w:t>
      </w:r>
      <w:r w:rsidRPr="00D90EE3">
        <w:t>expense</w:t>
      </w:r>
      <w:r>
        <w:t>s incurred by the Indemnified Party for such assistance</w:t>
      </w:r>
      <w:r w:rsidRPr="00D90EE3">
        <w:t>, in such defense and settlement.</w:t>
      </w:r>
    </w:p>
    <w:p w14:paraId="2644E489" w14:textId="77777777" w:rsidR="00267369" w:rsidRDefault="00267369" w:rsidP="0081277B">
      <w:pPr>
        <w:widowControl/>
        <w:numPr>
          <w:ilvl w:val="1"/>
          <w:numId w:val="33"/>
        </w:numPr>
        <w:suppressLineNumbers/>
        <w:suppressAutoHyphens/>
        <w:spacing w:after="240"/>
        <w:outlineLvl w:val="0"/>
      </w:pPr>
      <w:r>
        <w:t>T</w:t>
      </w:r>
      <w:r w:rsidRPr="00D90EE3">
        <w:t>he Indemnifying Party shall not consent to, and any Indemnified Party shall not be required to agree to</w:t>
      </w:r>
      <w:r>
        <w:t>,</w:t>
      </w:r>
      <w:r w:rsidRPr="00D90EE3">
        <w:t xml:space="preserve"> any settlement or compromise of, or the entry of any judgment with respect to, any third-party claim subject to the Indemnifying Party’s indemnification obligations hereunder without the prior written consent of the Indemnified Party (which consent shall not be unreasonably withheld, delayed, or conditioned) unless the relief consists solely of money losses to be paid by the Indemnifying Party and includes a provision whereby the plaintiff or claimant in the matter releases the Indemnified Party from all liability with respect thereto.  </w:t>
      </w:r>
    </w:p>
    <w:p w14:paraId="580D8F3F" w14:textId="77777777" w:rsidR="00BB30D3" w:rsidRPr="00BB30D3" w:rsidRDefault="00267369" w:rsidP="0081277B">
      <w:pPr>
        <w:pStyle w:val="Heading1"/>
        <w:keepNext w:val="0"/>
        <w:numPr>
          <w:ilvl w:val="1"/>
          <w:numId w:val="33"/>
        </w:numPr>
        <w:suppressLineNumbers/>
        <w:suppressAutoHyphens/>
        <w:spacing w:after="240"/>
        <w:rPr>
          <w:i w:val="0"/>
          <w:iCs w:val="0"/>
          <w:sz w:val="24"/>
          <w:szCs w:val="24"/>
          <w:u w:val="single"/>
        </w:rPr>
      </w:pPr>
      <w:r w:rsidRPr="003B1240">
        <w:rPr>
          <w:i w:val="0"/>
          <w:sz w:val="24"/>
          <w:szCs w:val="24"/>
        </w:rPr>
        <w:t xml:space="preserve">Anyone who succeeds to </w:t>
      </w:r>
      <w:r w:rsidR="00B036B8">
        <w:rPr>
          <w:i w:val="0"/>
          <w:sz w:val="24"/>
          <w:szCs w:val="24"/>
        </w:rPr>
        <w:t>ISSNL</w:t>
      </w:r>
      <w:r w:rsidRPr="003B1240">
        <w:rPr>
          <w:i w:val="0"/>
          <w:sz w:val="24"/>
          <w:szCs w:val="24"/>
        </w:rPr>
        <w:t xml:space="preserve">’s or </w:t>
      </w:r>
      <w:r>
        <w:rPr>
          <w:i w:val="0"/>
          <w:sz w:val="24"/>
          <w:szCs w:val="24"/>
        </w:rPr>
        <w:t>User</w:t>
      </w:r>
      <w:r w:rsidRPr="003B1240">
        <w:rPr>
          <w:i w:val="0"/>
          <w:sz w:val="24"/>
          <w:szCs w:val="24"/>
        </w:rPr>
        <w:t>’s rights and responsibilities, such as their heirs, successors, beneficiaries, or assigns, also are bound by the provisions of this Section.</w:t>
      </w:r>
    </w:p>
    <w:p w14:paraId="52C3637C" w14:textId="77777777" w:rsidR="008143C9" w:rsidRPr="00E64E3D" w:rsidRDefault="004D287F" w:rsidP="0081277B">
      <w:pPr>
        <w:pStyle w:val="Heading1"/>
        <w:keepNext w:val="0"/>
        <w:numPr>
          <w:ilvl w:val="0"/>
          <w:numId w:val="33"/>
        </w:numPr>
        <w:suppressLineNumbers/>
        <w:suppressAutoHyphens/>
        <w:spacing w:after="240"/>
        <w:rPr>
          <w:i w:val="0"/>
          <w:iCs w:val="0"/>
          <w:sz w:val="24"/>
          <w:szCs w:val="24"/>
          <w:u w:val="single"/>
        </w:rPr>
      </w:pPr>
      <w:r>
        <w:rPr>
          <w:b/>
          <w:bCs/>
          <w:i w:val="0"/>
          <w:sz w:val="24"/>
          <w:szCs w:val="24"/>
        </w:rPr>
        <w:t>Cross-Waiver of Liability for International Space Station Activities</w:t>
      </w:r>
      <w:r w:rsidR="008143C9" w:rsidRPr="00B61405">
        <w:rPr>
          <w:b/>
          <w:i w:val="0"/>
          <w:iCs w:val="0"/>
          <w:sz w:val="24"/>
          <w:szCs w:val="24"/>
        </w:rPr>
        <w:t>.</w:t>
      </w:r>
    </w:p>
    <w:p w14:paraId="75935019" w14:textId="77777777" w:rsidR="00E64E3D" w:rsidRPr="00E64E3D" w:rsidRDefault="00E64E3D" w:rsidP="0081277B">
      <w:pPr>
        <w:pStyle w:val="Heading1"/>
        <w:keepNext w:val="0"/>
        <w:numPr>
          <w:ilvl w:val="1"/>
          <w:numId w:val="33"/>
        </w:numPr>
        <w:suppressLineNumbers/>
        <w:suppressAutoHyphens/>
        <w:spacing w:after="240"/>
        <w:rPr>
          <w:i w:val="0"/>
          <w:iCs w:val="0"/>
          <w:sz w:val="24"/>
          <w:szCs w:val="24"/>
        </w:rPr>
      </w:pPr>
      <w:r w:rsidRPr="00E64E3D">
        <w:rPr>
          <w:i w:val="0"/>
          <w:iCs w:val="0"/>
          <w:sz w:val="24"/>
          <w:szCs w:val="24"/>
        </w:rPr>
        <w:t xml:space="preserve">The objective of this </w:t>
      </w:r>
      <w:r w:rsidR="00F72D51">
        <w:rPr>
          <w:i w:val="0"/>
          <w:iCs w:val="0"/>
          <w:sz w:val="24"/>
          <w:szCs w:val="24"/>
        </w:rPr>
        <w:t>Section</w:t>
      </w:r>
      <w:r w:rsidRPr="00E64E3D">
        <w:rPr>
          <w:i w:val="0"/>
          <w:iCs w:val="0"/>
          <w:sz w:val="24"/>
          <w:szCs w:val="24"/>
        </w:rPr>
        <w:t xml:space="preserve"> is to establish a cross-waiver of liability in the interest of encouraging participation in the exploration, exploitation, and use of outer space through the International Space Station (ISS).  The Parties intend that the cross-waiver of liability be broadly construed to achieve this objective. </w:t>
      </w:r>
    </w:p>
    <w:p w14:paraId="47CDBB6A" w14:textId="77777777" w:rsidR="00E64E3D" w:rsidRPr="00E64E3D" w:rsidRDefault="00E64E3D" w:rsidP="0081277B">
      <w:pPr>
        <w:pStyle w:val="Heading1"/>
        <w:keepNext w:val="0"/>
        <w:numPr>
          <w:ilvl w:val="1"/>
          <w:numId w:val="33"/>
        </w:numPr>
        <w:suppressLineNumbers/>
        <w:suppressAutoHyphens/>
        <w:spacing w:after="240"/>
        <w:rPr>
          <w:i w:val="0"/>
          <w:iCs w:val="0"/>
          <w:sz w:val="24"/>
          <w:szCs w:val="24"/>
        </w:rPr>
      </w:pPr>
      <w:r>
        <w:rPr>
          <w:b/>
          <w:iCs w:val="0"/>
          <w:sz w:val="24"/>
          <w:szCs w:val="24"/>
        </w:rPr>
        <w:t>Definitions.</w:t>
      </w:r>
      <w:r>
        <w:rPr>
          <w:b/>
          <w:i w:val="0"/>
          <w:iCs w:val="0"/>
          <w:sz w:val="24"/>
          <w:szCs w:val="24"/>
        </w:rPr>
        <w:t xml:space="preserve">  </w:t>
      </w:r>
      <w:r w:rsidRPr="00E64E3D">
        <w:rPr>
          <w:i w:val="0"/>
          <w:iCs w:val="0"/>
          <w:sz w:val="24"/>
          <w:szCs w:val="24"/>
        </w:rPr>
        <w:t xml:space="preserve">For the purposes of this </w:t>
      </w:r>
      <w:r w:rsidR="00F72D51">
        <w:rPr>
          <w:i w:val="0"/>
          <w:iCs w:val="0"/>
          <w:sz w:val="24"/>
          <w:szCs w:val="24"/>
        </w:rPr>
        <w:t>Section</w:t>
      </w:r>
      <w:r w:rsidRPr="00E64E3D">
        <w:rPr>
          <w:i w:val="0"/>
          <w:iCs w:val="0"/>
          <w:sz w:val="24"/>
          <w:szCs w:val="24"/>
        </w:rPr>
        <w:t xml:space="preserve">: </w:t>
      </w:r>
    </w:p>
    <w:p w14:paraId="7B8023E2" w14:textId="77777777" w:rsidR="00E64E3D" w:rsidRPr="00E64E3D" w:rsidRDefault="00E64E3D" w:rsidP="0081277B">
      <w:pPr>
        <w:pStyle w:val="Heading1"/>
        <w:keepNext w:val="0"/>
        <w:numPr>
          <w:ilvl w:val="2"/>
          <w:numId w:val="33"/>
        </w:numPr>
        <w:suppressLineNumbers/>
        <w:suppressAutoHyphens/>
        <w:spacing w:after="240"/>
        <w:rPr>
          <w:i w:val="0"/>
          <w:iCs w:val="0"/>
          <w:sz w:val="24"/>
          <w:szCs w:val="24"/>
        </w:rPr>
      </w:pPr>
      <w:r w:rsidRPr="00E64E3D">
        <w:rPr>
          <w:i w:val="0"/>
          <w:iCs w:val="0"/>
          <w:sz w:val="24"/>
          <w:szCs w:val="24"/>
        </w:rPr>
        <w:t xml:space="preserve">The term “Damage” means: </w:t>
      </w:r>
    </w:p>
    <w:p w14:paraId="26E6B996" w14:textId="77777777" w:rsidR="00E64E3D" w:rsidRPr="00E64E3D" w:rsidRDefault="00E64E3D" w:rsidP="0081277B">
      <w:pPr>
        <w:pStyle w:val="Heading1"/>
        <w:keepNext w:val="0"/>
        <w:numPr>
          <w:ilvl w:val="3"/>
          <w:numId w:val="33"/>
        </w:numPr>
        <w:suppressLineNumbers/>
        <w:suppressAutoHyphens/>
        <w:spacing w:after="240"/>
        <w:rPr>
          <w:i w:val="0"/>
          <w:iCs w:val="0"/>
          <w:sz w:val="24"/>
          <w:szCs w:val="24"/>
        </w:rPr>
      </w:pPr>
      <w:r w:rsidRPr="00E64E3D">
        <w:rPr>
          <w:i w:val="0"/>
          <w:iCs w:val="0"/>
          <w:sz w:val="24"/>
          <w:szCs w:val="24"/>
        </w:rPr>
        <w:t xml:space="preserve">Bodily injury to, or other impairment of health of, or death of, any person; </w:t>
      </w:r>
    </w:p>
    <w:p w14:paraId="0410FE9D" w14:textId="77777777" w:rsidR="00E64E3D" w:rsidRPr="00E64E3D" w:rsidRDefault="00E64E3D" w:rsidP="0081277B">
      <w:pPr>
        <w:pStyle w:val="Heading1"/>
        <w:keepNext w:val="0"/>
        <w:numPr>
          <w:ilvl w:val="3"/>
          <w:numId w:val="33"/>
        </w:numPr>
        <w:suppressLineNumbers/>
        <w:suppressAutoHyphens/>
        <w:spacing w:after="240"/>
        <w:rPr>
          <w:i w:val="0"/>
          <w:iCs w:val="0"/>
          <w:sz w:val="24"/>
          <w:szCs w:val="24"/>
        </w:rPr>
      </w:pPr>
      <w:r w:rsidRPr="00E64E3D">
        <w:rPr>
          <w:i w:val="0"/>
          <w:iCs w:val="0"/>
          <w:sz w:val="24"/>
          <w:szCs w:val="24"/>
        </w:rPr>
        <w:t xml:space="preserve">Damage to, loss of, or loss of use of any property; </w:t>
      </w:r>
    </w:p>
    <w:p w14:paraId="01E93509" w14:textId="77777777" w:rsidR="00E64E3D" w:rsidRPr="00E64E3D" w:rsidRDefault="00E64E3D" w:rsidP="0081277B">
      <w:pPr>
        <w:pStyle w:val="Heading1"/>
        <w:keepNext w:val="0"/>
        <w:numPr>
          <w:ilvl w:val="3"/>
          <w:numId w:val="33"/>
        </w:numPr>
        <w:suppressLineNumbers/>
        <w:suppressAutoHyphens/>
        <w:spacing w:after="240"/>
        <w:rPr>
          <w:i w:val="0"/>
          <w:iCs w:val="0"/>
          <w:sz w:val="24"/>
          <w:szCs w:val="24"/>
        </w:rPr>
      </w:pPr>
      <w:r w:rsidRPr="00E64E3D">
        <w:rPr>
          <w:i w:val="0"/>
          <w:iCs w:val="0"/>
          <w:sz w:val="24"/>
          <w:szCs w:val="24"/>
        </w:rPr>
        <w:t xml:space="preserve">Loss of revenue or profits; or </w:t>
      </w:r>
    </w:p>
    <w:p w14:paraId="03E40705" w14:textId="77777777" w:rsidR="00E64E3D" w:rsidRPr="00E64E3D" w:rsidRDefault="00E64E3D" w:rsidP="0081277B">
      <w:pPr>
        <w:pStyle w:val="Heading1"/>
        <w:keepNext w:val="0"/>
        <w:numPr>
          <w:ilvl w:val="3"/>
          <w:numId w:val="33"/>
        </w:numPr>
        <w:suppressLineNumbers/>
        <w:suppressAutoHyphens/>
        <w:spacing w:after="240"/>
        <w:rPr>
          <w:i w:val="0"/>
          <w:iCs w:val="0"/>
          <w:sz w:val="24"/>
          <w:szCs w:val="24"/>
        </w:rPr>
      </w:pPr>
      <w:r w:rsidRPr="00E64E3D">
        <w:rPr>
          <w:i w:val="0"/>
          <w:iCs w:val="0"/>
          <w:sz w:val="24"/>
          <w:szCs w:val="24"/>
        </w:rPr>
        <w:t xml:space="preserve">Other direct, indirect, or consequential Damage. </w:t>
      </w:r>
    </w:p>
    <w:p w14:paraId="7FD25723" w14:textId="77777777" w:rsidR="00E64E3D" w:rsidRPr="00E64E3D" w:rsidRDefault="00E64E3D" w:rsidP="0081277B">
      <w:pPr>
        <w:pStyle w:val="Heading1"/>
        <w:keepNext w:val="0"/>
        <w:numPr>
          <w:ilvl w:val="2"/>
          <w:numId w:val="33"/>
        </w:numPr>
        <w:suppressLineNumbers/>
        <w:suppressAutoHyphens/>
        <w:spacing w:after="240"/>
        <w:rPr>
          <w:i w:val="0"/>
          <w:iCs w:val="0"/>
          <w:sz w:val="24"/>
          <w:szCs w:val="24"/>
        </w:rPr>
      </w:pPr>
      <w:r w:rsidRPr="00E64E3D">
        <w:rPr>
          <w:i w:val="0"/>
          <w:iCs w:val="0"/>
          <w:sz w:val="24"/>
          <w:szCs w:val="24"/>
        </w:rPr>
        <w:t xml:space="preserve">The term “Launch Vehicle” means an object, or any part thereof, intended for launch, launched from Earth, or returning to Earth which carries Payloads, persons, or both. </w:t>
      </w:r>
    </w:p>
    <w:p w14:paraId="4B937902" w14:textId="77777777" w:rsidR="00E64E3D" w:rsidRPr="00E64E3D" w:rsidRDefault="00E64E3D" w:rsidP="0081277B">
      <w:pPr>
        <w:pStyle w:val="Heading1"/>
        <w:keepNext w:val="0"/>
        <w:numPr>
          <w:ilvl w:val="2"/>
          <w:numId w:val="33"/>
        </w:numPr>
        <w:suppressLineNumbers/>
        <w:suppressAutoHyphens/>
        <w:spacing w:after="240"/>
        <w:rPr>
          <w:i w:val="0"/>
          <w:iCs w:val="0"/>
          <w:sz w:val="24"/>
          <w:szCs w:val="24"/>
        </w:rPr>
      </w:pPr>
      <w:r w:rsidRPr="00E64E3D">
        <w:rPr>
          <w:i w:val="0"/>
          <w:iCs w:val="0"/>
          <w:sz w:val="24"/>
          <w:szCs w:val="24"/>
        </w:rPr>
        <w:t xml:space="preserve">The term “Partner State” includes each Contracting Party for which the Agreement Among the Government of Canada, Governments of Member States of the European Space Agency, the Government of Japan, the Government of the Russian Federation, and the Government of the United States of America concerning Cooperation on the Civil International Space Station (IGA) has entered into force, pursuant to Article 25 of the IGA or pursuant to any successor agreement. A Partner State includes its Cooperating Agency. It also includes any entity specified in the Memorandum of Understanding (MOU) between NASA and the Government of Japan to assist the Government of Japan’s Cooperating Agency in the implementation of that MOU. </w:t>
      </w:r>
    </w:p>
    <w:p w14:paraId="5D1F0586" w14:textId="77777777" w:rsidR="00E64E3D" w:rsidRPr="00E64E3D" w:rsidRDefault="00E64E3D" w:rsidP="0081277B">
      <w:pPr>
        <w:pStyle w:val="Heading1"/>
        <w:keepNext w:val="0"/>
        <w:numPr>
          <w:ilvl w:val="2"/>
          <w:numId w:val="33"/>
        </w:numPr>
        <w:suppressLineNumbers/>
        <w:suppressAutoHyphens/>
        <w:spacing w:after="240"/>
        <w:rPr>
          <w:i w:val="0"/>
          <w:iCs w:val="0"/>
          <w:sz w:val="24"/>
          <w:szCs w:val="24"/>
        </w:rPr>
      </w:pPr>
      <w:r w:rsidRPr="00E64E3D">
        <w:rPr>
          <w:i w:val="0"/>
          <w:iCs w:val="0"/>
          <w:sz w:val="24"/>
          <w:szCs w:val="24"/>
        </w:rPr>
        <w:lastRenderedPageBreak/>
        <w:t xml:space="preserve">The term “Payload” means all property including software to be flown or used on or in a Launch Vehicle or the ISS. </w:t>
      </w:r>
    </w:p>
    <w:p w14:paraId="39BD645A" w14:textId="77777777" w:rsidR="00E64E3D" w:rsidRPr="00E64E3D" w:rsidRDefault="00E64E3D" w:rsidP="0081277B">
      <w:pPr>
        <w:pStyle w:val="Heading1"/>
        <w:keepNext w:val="0"/>
        <w:numPr>
          <w:ilvl w:val="2"/>
          <w:numId w:val="33"/>
        </w:numPr>
        <w:suppressLineNumbers/>
        <w:suppressAutoHyphens/>
        <w:spacing w:after="240"/>
        <w:rPr>
          <w:i w:val="0"/>
          <w:iCs w:val="0"/>
          <w:sz w:val="24"/>
          <w:szCs w:val="24"/>
        </w:rPr>
      </w:pPr>
      <w:r w:rsidRPr="00E64E3D">
        <w:rPr>
          <w:i w:val="0"/>
          <w:iCs w:val="0"/>
          <w:sz w:val="24"/>
          <w:szCs w:val="24"/>
        </w:rPr>
        <w:t xml:space="preserve">The term “Protected Space Operations” means:  </w:t>
      </w:r>
    </w:p>
    <w:p w14:paraId="31B24287" w14:textId="77777777" w:rsidR="00E64E3D" w:rsidRPr="00E64E3D" w:rsidRDefault="00E64E3D" w:rsidP="0081277B">
      <w:pPr>
        <w:pStyle w:val="Heading1"/>
        <w:keepNext w:val="0"/>
        <w:numPr>
          <w:ilvl w:val="3"/>
          <w:numId w:val="33"/>
        </w:numPr>
        <w:suppressLineNumbers/>
        <w:suppressAutoHyphens/>
        <w:spacing w:after="240"/>
        <w:rPr>
          <w:i w:val="0"/>
          <w:iCs w:val="0"/>
          <w:sz w:val="24"/>
          <w:szCs w:val="24"/>
        </w:rPr>
      </w:pPr>
      <w:r w:rsidRPr="00E64E3D">
        <w:rPr>
          <w:i w:val="0"/>
          <w:iCs w:val="0"/>
          <w:sz w:val="24"/>
          <w:szCs w:val="24"/>
        </w:rPr>
        <w:t xml:space="preserve">All Launch Vehicle or Transfer Vehicle activities, ISS activities, and Payload activities on Earth, in outer space, or in transit between Earth and outer space in implementation of this Agreement, the IGA, MOUs concluded pursuant to the IGA, and implementing arrangements. </w:t>
      </w:r>
      <w:r w:rsidR="00F72D51">
        <w:rPr>
          <w:i w:val="0"/>
          <w:iCs w:val="0"/>
          <w:sz w:val="24"/>
          <w:szCs w:val="24"/>
        </w:rPr>
        <w:t xml:space="preserve"> </w:t>
      </w:r>
      <w:r w:rsidRPr="00E64E3D">
        <w:rPr>
          <w:i w:val="0"/>
          <w:iCs w:val="0"/>
          <w:sz w:val="24"/>
          <w:szCs w:val="24"/>
        </w:rPr>
        <w:t xml:space="preserve">It includes, but is not limited to: </w:t>
      </w:r>
    </w:p>
    <w:p w14:paraId="5FEA6FFF" w14:textId="77777777" w:rsidR="00E64E3D" w:rsidRPr="00E64E3D" w:rsidRDefault="00E64E3D" w:rsidP="0081277B">
      <w:pPr>
        <w:pStyle w:val="Heading1"/>
        <w:keepNext w:val="0"/>
        <w:numPr>
          <w:ilvl w:val="4"/>
          <w:numId w:val="33"/>
        </w:numPr>
        <w:suppressLineNumbers/>
        <w:suppressAutoHyphens/>
        <w:spacing w:after="240"/>
        <w:rPr>
          <w:i w:val="0"/>
          <w:iCs w:val="0"/>
          <w:sz w:val="24"/>
          <w:szCs w:val="24"/>
        </w:rPr>
      </w:pPr>
      <w:r w:rsidRPr="00E64E3D">
        <w:rPr>
          <w:i w:val="0"/>
          <w:iCs w:val="0"/>
          <w:sz w:val="24"/>
          <w:szCs w:val="24"/>
        </w:rPr>
        <w:t xml:space="preserve">Research, design, development, test, manufacture, assembly, integration, operation, or use of Launch Vehicles or Transfer Vehicles, the ISS, Payloads, or instruments, as well as related support equipment and facilities and services; and </w:t>
      </w:r>
    </w:p>
    <w:p w14:paraId="3858F7BA" w14:textId="77777777" w:rsidR="00E64E3D" w:rsidRPr="00E64E3D" w:rsidRDefault="00E64E3D" w:rsidP="0081277B">
      <w:pPr>
        <w:pStyle w:val="Heading1"/>
        <w:keepNext w:val="0"/>
        <w:numPr>
          <w:ilvl w:val="4"/>
          <w:numId w:val="33"/>
        </w:numPr>
        <w:suppressLineNumbers/>
        <w:suppressAutoHyphens/>
        <w:spacing w:after="240"/>
        <w:rPr>
          <w:i w:val="0"/>
          <w:iCs w:val="0"/>
          <w:sz w:val="24"/>
          <w:szCs w:val="24"/>
        </w:rPr>
      </w:pPr>
      <w:r w:rsidRPr="00E64E3D">
        <w:rPr>
          <w:i w:val="0"/>
          <w:iCs w:val="0"/>
          <w:sz w:val="24"/>
          <w:szCs w:val="24"/>
        </w:rPr>
        <w:t xml:space="preserve">All activities related to ground support, test, training, simulation, or guidance and control equipment and related facilities or services. </w:t>
      </w:r>
    </w:p>
    <w:p w14:paraId="1DE1E3CA" w14:textId="77777777" w:rsidR="00E64E3D" w:rsidRPr="00E64E3D" w:rsidRDefault="00E64E3D" w:rsidP="0081277B">
      <w:pPr>
        <w:pStyle w:val="Heading1"/>
        <w:keepNext w:val="0"/>
        <w:numPr>
          <w:ilvl w:val="3"/>
          <w:numId w:val="33"/>
        </w:numPr>
        <w:suppressLineNumbers/>
        <w:suppressAutoHyphens/>
        <w:spacing w:after="240"/>
        <w:rPr>
          <w:i w:val="0"/>
          <w:iCs w:val="0"/>
          <w:sz w:val="24"/>
          <w:szCs w:val="24"/>
        </w:rPr>
      </w:pPr>
      <w:r w:rsidRPr="00E64E3D">
        <w:rPr>
          <w:i w:val="0"/>
          <w:iCs w:val="0"/>
          <w:sz w:val="24"/>
          <w:szCs w:val="24"/>
        </w:rPr>
        <w:t xml:space="preserve">“Protected Space Operations” also includes all activities related to evolution of the ISS, as provided for in Article 14 of the IGA. </w:t>
      </w:r>
    </w:p>
    <w:p w14:paraId="6346D116" w14:textId="77777777" w:rsidR="00E64E3D" w:rsidRPr="00E64E3D" w:rsidRDefault="00E64E3D" w:rsidP="0081277B">
      <w:pPr>
        <w:pStyle w:val="Heading1"/>
        <w:keepNext w:val="0"/>
        <w:numPr>
          <w:ilvl w:val="3"/>
          <w:numId w:val="33"/>
        </w:numPr>
        <w:suppressLineNumbers/>
        <w:suppressAutoHyphens/>
        <w:spacing w:after="240"/>
        <w:rPr>
          <w:i w:val="0"/>
          <w:iCs w:val="0"/>
          <w:sz w:val="24"/>
          <w:szCs w:val="24"/>
        </w:rPr>
      </w:pPr>
      <w:r w:rsidRPr="00E64E3D">
        <w:rPr>
          <w:i w:val="0"/>
          <w:iCs w:val="0"/>
          <w:sz w:val="24"/>
          <w:szCs w:val="24"/>
        </w:rPr>
        <w:t xml:space="preserve"> “Protected Space Operations” excludes activities on Earth which are conducted on return from the ISS to develop further a Payload’s product or process for use other than for ISS-related activities in implementation of the IGA. </w:t>
      </w:r>
    </w:p>
    <w:p w14:paraId="7F8B4968" w14:textId="77777777" w:rsidR="00E64E3D" w:rsidRPr="00E64E3D" w:rsidRDefault="00E64E3D" w:rsidP="0081277B">
      <w:pPr>
        <w:pStyle w:val="Heading1"/>
        <w:keepNext w:val="0"/>
        <w:numPr>
          <w:ilvl w:val="2"/>
          <w:numId w:val="33"/>
        </w:numPr>
        <w:suppressLineNumbers/>
        <w:suppressAutoHyphens/>
        <w:spacing w:after="240"/>
        <w:rPr>
          <w:i w:val="0"/>
          <w:iCs w:val="0"/>
          <w:sz w:val="24"/>
          <w:szCs w:val="24"/>
        </w:rPr>
      </w:pPr>
      <w:r w:rsidRPr="00E64E3D">
        <w:rPr>
          <w:i w:val="0"/>
          <w:iCs w:val="0"/>
          <w:sz w:val="24"/>
          <w:szCs w:val="24"/>
        </w:rPr>
        <w:t xml:space="preserve">The term “Related Entity” means: </w:t>
      </w:r>
    </w:p>
    <w:p w14:paraId="14FEF99C" w14:textId="77777777" w:rsidR="00E64E3D" w:rsidRPr="00E64E3D" w:rsidRDefault="00E64E3D" w:rsidP="0081277B">
      <w:pPr>
        <w:pStyle w:val="Heading1"/>
        <w:keepNext w:val="0"/>
        <w:numPr>
          <w:ilvl w:val="3"/>
          <w:numId w:val="33"/>
        </w:numPr>
        <w:suppressLineNumbers/>
        <w:suppressAutoHyphens/>
        <w:spacing w:after="240"/>
        <w:rPr>
          <w:i w:val="0"/>
          <w:iCs w:val="0"/>
          <w:sz w:val="24"/>
          <w:szCs w:val="24"/>
        </w:rPr>
      </w:pPr>
      <w:r w:rsidRPr="00E64E3D">
        <w:rPr>
          <w:i w:val="0"/>
          <w:iCs w:val="0"/>
          <w:sz w:val="24"/>
          <w:szCs w:val="24"/>
        </w:rPr>
        <w:t xml:space="preserve">A contractor or subcontractor of a Party or a Partner State at any tier;  </w:t>
      </w:r>
    </w:p>
    <w:p w14:paraId="7351626E" w14:textId="77777777" w:rsidR="00E64E3D" w:rsidRPr="00E64E3D" w:rsidRDefault="00E64E3D" w:rsidP="0081277B">
      <w:pPr>
        <w:pStyle w:val="Heading1"/>
        <w:keepNext w:val="0"/>
        <w:numPr>
          <w:ilvl w:val="3"/>
          <w:numId w:val="33"/>
        </w:numPr>
        <w:suppressLineNumbers/>
        <w:suppressAutoHyphens/>
        <w:spacing w:after="240"/>
        <w:rPr>
          <w:i w:val="0"/>
          <w:iCs w:val="0"/>
          <w:sz w:val="24"/>
          <w:szCs w:val="24"/>
        </w:rPr>
      </w:pPr>
      <w:r w:rsidRPr="00E64E3D">
        <w:rPr>
          <w:i w:val="0"/>
          <w:iCs w:val="0"/>
          <w:sz w:val="24"/>
          <w:szCs w:val="24"/>
        </w:rPr>
        <w:t xml:space="preserve">A user, </w:t>
      </w:r>
      <w:r w:rsidR="00A51BF3">
        <w:rPr>
          <w:i w:val="0"/>
          <w:iCs w:val="0"/>
          <w:sz w:val="24"/>
          <w:szCs w:val="24"/>
        </w:rPr>
        <w:t>g</w:t>
      </w:r>
      <w:r w:rsidRPr="00E64E3D">
        <w:rPr>
          <w:i w:val="0"/>
          <w:iCs w:val="0"/>
          <w:sz w:val="24"/>
          <w:szCs w:val="24"/>
        </w:rPr>
        <w:t>rantee</w:t>
      </w:r>
      <w:r w:rsidR="00A51BF3">
        <w:rPr>
          <w:i w:val="0"/>
          <w:iCs w:val="0"/>
          <w:sz w:val="24"/>
          <w:szCs w:val="24"/>
        </w:rPr>
        <w:t>,</w:t>
      </w:r>
      <w:r w:rsidRPr="00E64E3D">
        <w:rPr>
          <w:i w:val="0"/>
          <w:iCs w:val="0"/>
          <w:sz w:val="24"/>
          <w:szCs w:val="24"/>
        </w:rPr>
        <w:t xml:space="preserve"> or customer of a Party or a Partner State at any tier; or  </w:t>
      </w:r>
    </w:p>
    <w:p w14:paraId="6EAC464F" w14:textId="77777777" w:rsidR="000266F1" w:rsidRDefault="00E64E3D" w:rsidP="0081277B">
      <w:pPr>
        <w:pStyle w:val="Heading1"/>
        <w:keepNext w:val="0"/>
        <w:numPr>
          <w:ilvl w:val="3"/>
          <w:numId w:val="33"/>
        </w:numPr>
        <w:suppressLineNumbers/>
        <w:suppressAutoHyphens/>
        <w:spacing w:after="240"/>
        <w:rPr>
          <w:i w:val="0"/>
          <w:iCs w:val="0"/>
          <w:sz w:val="24"/>
          <w:szCs w:val="24"/>
        </w:rPr>
      </w:pPr>
      <w:r w:rsidRPr="00E64E3D">
        <w:rPr>
          <w:i w:val="0"/>
          <w:iCs w:val="0"/>
          <w:sz w:val="24"/>
          <w:szCs w:val="24"/>
        </w:rPr>
        <w:t xml:space="preserve">A contractor or subcontractor of a user, </w:t>
      </w:r>
      <w:r w:rsidR="00F72D51">
        <w:rPr>
          <w:i w:val="0"/>
          <w:iCs w:val="0"/>
          <w:sz w:val="24"/>
          <w:szCs w:val="24"/>
        </w:rPr>
        <w:t>grantee,</w:t>
      </w:r>
      <w:r w:rsidRPr="00E64E3D">
        <w:rPr>
          <w:i w:val="0"/>
          <w:iCs w:val="0"/>
          <w:sz w:val="24"/>
          <w:szCs w:val="24"/>
        </w:rPr>
        <w:t xml:space="preserve"> or customer of a Party or a Partner State at any tier. The terms “contractor” and “subcontractor” include suppliers of any kind. </w:t>
      </w:r>
    </w:p>
    <w:p w14:paraId="5C58BA1B" w14:textId="77777777" w:rsidR="00E64E3D" w:rsidRPr="000266F1" w:rsidRDefault="00E64E3D" w:rsidP="0081277B">
      <w:pPr>
        <w:pStyle w:val="Heading1"/>
        <w:keepNext w:val="0"/>
        <w:suppressLineNumbers/>
        <w:suppressAutoHyphens/>
        <w:spacing w:after="240"/>
        <w:ind w:left="1440"/>
        <w:rPr>
          <w:i w:val="0"/>
          <w:iCs w:val="0"/>
          <w:sz w:val="24"/>
          <w:szCs w:val="24"/>
        </w:rPr>
      </w:pPr>
      <w:r w:rsidRPr="000266F1">
        <w:rPr>
          <w:i w:val="0"/>
          <w:iCs w:val="0"/>
          <w:sz w:val="24"/>
          <w:szCs w:val="24"/>
        </w:rPr>
        <w:t xml:space="preserve">The term “Related Entity” may also apply to a State, or an agency or institution of a State, having the same relationship to a Partner State as described in </w:t>
      </w:r>
      <w:r w:rsidR="007B3C37" w:rsidRPr="000266F1">
        <w:rPr>
          <w:i w:val="0"/>
          <w:iCs w:val="0"/>
          <w:sz w:val="24"/>
          <w:szCs w:val="24"/>
        </w:rPr>
        <w:t>parts</w:t>
      </w:r>
      <w:r w:rsidRPr="000266F1">
        <w:rPr>
          <w:i w:val="0"/>
          <w:iCs w:val="0"/>
          <w:sz w:val="24"/>
          <w:szCs w:val="24"/>
        </w:rPr>
        <w:t xml:space="preserve"> (</w:t>
      </w:r>
      <w:r w:rsidR="007B3C37" w:rsidRPr="000266F1">
        <w:rPr>
          <w:i w:val="0"/>
          <w:iCs w:val="0"/>
          <w:sz w:val="24"/>
          <w:szCs w:val="24"/>
        </w:rPr>
        <w:t>b</w:t>
      </w:r>
      <w:r w:rsidRPr="000266F1">
        <w:rPr>
          <w:i w:val="0"/>
          <w:iCs w:val="0"/>
          <w:sz w:val="24"/>
          <w:szCs w:val="24"/>
        </w:rPr>
        <w:t>)(</w:t>
      </w:r>
      <w:r w:rsidR="007B3C37" w:rsidRPr="000266F1">
        <w:rPr>
          <w:i w:val="0"/>
          <w:iCs w:val="0"/>
          <w:sz w:val="24"/>
          <w:szCs w:val="24"/>
        </w:rPr>
        <w:t>vi)(A</w:t>
      </w:r>
      <w:r w:rsidRPr="000266F1">
        <w:rPr>
          <w:i w:val="0"/>
          <w:iCs w:val="0"/>
          <w:sz w:val="24"/>
          <w:szCs w:val="24"/>
        </w:rPr>
        <w:t>)</w:t>
      </w:r>
      <w:r w:rsidR="007B3C37" w:rsidRPr="000266F1">
        <w:rPr>
          <w:i w:val="0"/>
          <w:iCs w:val="0"/>
          <w:sz w:val="24"/>
          <w:szCs w:val="24"/>
        </w:rPr>
        <w:t>–(C)</w:t>
      </w:r>
      <w:r w:rsidRPr="000266F1">
        <w:rPr>
          <w:i w:val="0"/>
          <w:iCs w:val="0"/>
          <w:sz w:val="24"/>
          <w:szCs w:val="24"/>
        </w:rPr>
        <w:t xml:space="preserve"> of this </w:t>
      </w:r>
      <w:r w:rsidR="00F72D51" w:rsidRPr="000266F1">
        <w:rPr>
          <w:i w:val="0"/>
          <w:iCs w:val="0"/>
          <w:sz w:val="24"/>
          <w:szCs w:val="24"/>
        </w:rPr>
        <w:t>Section</w:t>
      </w:r>
      <w:r w:rsidRPr="000266F1">
        <w:rPr>
          <w:i w:val="0"/>
          <w:iCs w:val="0"/>
          <w:sz w:val="24"/>
          <w:szCs w:val="24"/>
        </w:rPr>
        <w:t xml:space="preserve"> or otherwise engaged in the implementation of Protected Space Operations as defined in </w:t>
      </w:r>
      <w:r w:rsidR="007B3C37" w:rsidRPr="000266F1">
        <w:rPr>
          <w:i w:val="0"/>
          <w:iCs w:val="0"/>
          <w:sz w:val="24"/>
          <w:szCs w:val="24"/>
        </w:rPr>
        <w:t>part (b)(v</w:t>
      </w:r>
      <w:r w:rsidRPr="000266F1">
        <w:rPr>
          <w:i w:val="0"/>
          <w:iCs w:val="0"/>
          <w:sz w:val="24"/>
          <w:szCs w:val="24"/>
        </w:rPr>
        <w:t xml:space="preserve">) above. </w:t>
      </w:r>
    </w:p>
    <w:p w14:paraId="58D1E142" w14:textId="77777777" w:rsidR="00E64E3D" w:rsidRPr="00E64E3D" w:rsidRDefault="00E64E3D" w:rsidP="0081277B">
      <w:pPr>
        <w:pStyle w:val="Heading1"/>
        <w:keepNext w:val="0"/>
        <w:numPr>
          <w:ilvl w:val="2"/>
          <w:numId w:val="33"/>
        </w:numPr>
        <w:suppressLineNumbers/>
        <w:suppressAutoHyphens/>
        <w:spacing w:after="240"/>
        <w:rPr>
          <w:i w:val="0"/>
          <w:iCs w:val="0"/>
          <w:sz w:val="24"/>
          <w:szCs w:val="24"/>
        </w:rPr>
      </w:pPr>
      <w:r w:rsidRPr="00E64E3D">
        <w:rPr>
          <w:i w:val="0"/>
          <w:iCs w:val="0"/>
          <w:sz w:val="24"/>
          <w:szCs w:val="24"/>
        </w:rPr>
        <w:t xml:space="preserve">The term “Transfer Vehicle” means any vehicle that operates in space and transfers Payloads or persons or both between two different space objects, between two different locations on the same space object, or between a space object and the surface of a celestial body. A Transfer Vehicle also includes a vehicle that departs from and returns to the same location on a space object. </w:t>
      </w:r>
    </w:p>
    <w:p w14:paraId="239E26E2" w14:textId="77777777" w:rsidR="00E64E3D" w:rsidRPr="00E64E3D" w:rsidRDefault="00E64E3D" w:rsidP="0081277B">
      <w:pPr>
        <w:pStyle w:val="Heading1"/>
        <w:keepNext w:val="0"/>
        <w:numPr>
          <w:ilvl w:val="1"/>
          <w:numId w:val="33"/>
        </w:numPr>
        <w:suppressLineNumbers/>
        <w:suppressAutoHyphens/>
        <w:spacing w:after="240"/>
        <w:rPr>
          <w:i w:val="0"/>
          <w:iCs w:val="0"/>
          <w:sz w:val="24"/>
          <w:szCs w:val="24"/>
        </w:rPr>
      </w:pPr>
      <w:r w:rsidRPr="00E64E3D">
        <w:rPr>
          <w:i w:val="0"/>
          <w:iCs w:val="0"/>
          <w:sz w:val="24"/>
          <w:szCs w:val="24"/>
        </w:rPr>
        <w:t xml:space="preserve">Cross-waiver of liability: </w:t>
      </w:r>
    </w:p>
    <w:p w14:paraId="25065832" w14:textId="77777777" w:rsidR="00E64E3D" w:rsidRPr="00E64E3D" w:rsidRDefault="00E64E3D" w:rsidP="0081277B">
      <w:pPr>
        <w:pStyle w:val="Heading1"/>
        <w:keepNext w:val="0"/>
        <w:numPr>
          <w:ilvl w:val="2"/>
          <w:numId w:val="33"/>
        </w:numPr>
        <w:suppressLineNumbers/>
        <w:suppressAutoHyphens/>
        <w:spacing w:after="240"/>
        <w:rPr>
          <w:i w:val="0"/>
          <w:iCs w:val="0"/>
          <w:sz w:val="24"/>
          <w:szCs w:val="24"/>
        </w:rPr>
      </w:pPr>
      <w:r w:rsidRPr="00E64E3D">
        <w:rPr>
          <w:i w:val="0"/>
          <w:iCs w:val="0"/>
          <w:sz w:val="24"/>
          <w:szCs w:val="24"/>
        </w:rPr>
        <w:lastRenderedPageBreak/>
        <w:t xml:space="preserve">Each Party agrees to a cross-waiver of liability pursuant to which each Party waives all claims against any of the entities or persons listed in </w:t>
      </w:r>
      <w:r w:rsidR="007B3C37">
        <w:rPr>
          <w:i w:val="0"/>
          <w:iCs w:val="0"/>
          <w:sz w:val="24"/>
          <w:szCs w:val="24"/>
        </w:rPr>
        <w:t>parts</w:t>
      </w:r>
      <w:r w:rsidRPr="00E64E3D">
        <w:rPr>
          <w:i w:val="0"/>
          <w:iCs w:val="0"/>
          <w:sz w:val="24"/>
          <w:szCs w:val="24"/>
        </w:rPr>
        <w:t xml:space="preserve"> (</w:t>
      </w:r>
      <w:r w:rsidR="007B3C37">
        <w:rPr>
          <w:i w:val="0"/>
          <w:iCs w:val="0"/>
          <w:sz w:val="24"/>
          <w:szCs w:val="24"/>
        </w:rPr>
        <w:t>c)(</w:t>
      </w:r>
      <w:proofErr w:type="spellStart"/>
      <w:r w:rsidR="007B3C37">
        <w:rPr>
          <w:i w:val="0"/>
          <w:iCs w:val="0"/>
          <w:sz w:val="24"/>
          <w:szCs w:val="24"/>
        </w:rPr>
        <w:t>i</w:t>
      </w:r>
      <w:proofErr w:type="spellEnd"/>
      <w:r w:rsidR="007B3C37">
        <w:rPr>
          <w:i w:val="0"/>
          <w:iCs w:val="0"/>
          <w:sz w:val="24"/>
          <w:szCs w:val="24"/>
        </w:rPr>
        <w:t>)(A</w:t>
      </w:r>
      <w:r w:rsidRPr="00E64E3D">
        <w:rPr>
          <w:i w:val="0"/>
          <w:iCs w:val="0"/>
          <w:sz w:val="24"/>
          <w:szCs w:val="24"/>
        </w:rPr>
        <w:t>)</w:t>
      </w:r>
      <w:r w:rsidR="007B3C37">
        <w:rPr>
          <w:i w:val="0"/>
          <w:iCs w:val="0"/>
          <w:sz w:val="24"/>
          <w:szCs w:val="24"/>
        </w:rPr>
        <w:t xml:space="preserve">–(D) </w:t>
      </w:r>
      <w:r w:rsidRPr="00E64E3D">
        <w:rPr>
          <w:i w:val="0"/>
          <w:iCs w:val="0"/>
          <w:sz w:val="24"/>
          <w:szCs w:val="24"/>
        </w:rPr>
        <w:t xml:space="preserve">of this </w:t>
      </w:r>
      <w:r w:rsidR="00F72D51">
        <w:rPr>
          <w:i w:val="0"/>
          <w:iCs w:val="0"/>
          <w:sz w:val="24"/>
          <w:szCs w:val="24"/>
        </w:rPr>
        <w:t>Section</w:t>
      </w:r>
      <w:r w:rsidRPr="00E64E3D">
        <w:rPr>
          <w:i w:val="0"/>
          <w:iCs w:val="0"/>
          <w:sz w:val="24"/>
          <w:szCs w:val="24"/>
        </w:rPr>
        <w:t xml:space="preserve"> based on Damage arising out of Protected Space Operations. This cross-waiver shall apply only if the person, entity, or property causing the Damage is involved in Protected Space Operations and the person, entity, or property damaged is damaged by virtue of its involvement in Protected Space Operations. The cross-waiver shall apply to any claims for Damage, whatever the legal basis for such claims, against: </w:t>
      </w:r>
    </w:p>
    <w:p w14:paraId="5C3E7300" w14:textId="77777777" w:rsidR="00E64E3D" w:rsidRPr="00E64E3D" w:rsidRDefault="00E64E3D" w:rsidP="0081277B">
      <w:pPr>
        <w:pStyle w:val="Heading1"/>
        <w:keepNext w:val="0"/>
        <w:numPr>
          <w:ilvl w:val="3"/>
          <w:numId w:val="33"/>
        </w:numPr>
        <w:suppressLineNumbers/>
        <w:suppressAutoHyphens/>
        <w:spacing w:after="240"/>
        <w:rPr>
          <w:i w:val="0"/>
          <w:iCs w:val="0"/>
          <w:sz w:val="24"/>
          <w:szCs w:val="24"/>
        </w:rPr>
      </w:pPr>
      <w:r w:rsidRPr="00E64E3D">
        <w:rPr>
          <w:i w:val="0"/>
          <w:iCs w:val="0"/>
          <w:sz w:val="24"/>
          <w:szCs w:val="24"/>
        </w:rPr>
        <w:t xml:space="preserve">Another Party; </w:t>
      </w:r>
    </w:p>
    <w:p w14:paraId="460F8601" w14:textId="77777777" w:rsidR="00E64E3D" w:rsidRPr="00E64E3D" w:rsidRDefault="00E64E3D" w:rsidP="0081277B">
      <w:pPr>
        <w:pStyle w:val="Heading1"/>
        <w:keepNext w:val="0"/>
        <w:numPr>
          <w:ilvl w:val="3"/>
          <w:numId w:val="33"/>
        </w:numPr>
        <w:suppressLineNumbers/>
        <w:suppressAutoHyphens/>
        <w:spacing w:after="240"/>
        <w:rPr>
          <w:i w:val="0"/>
          <w:iCs w:val="0"/>
          <w:sz w:val="24"/>
          <w:szCs w:val="24"/>
        </w:rPr>
      </w:pPr>
      <w:r w:rsidRPr="00E64E3D">
        <w:rPr>
          <w:i w:val="0"/>
          <w:iCs w:val="0"/>
          <w:sz w:val="24"/>
          <w:szCs w:val="24"/>
        </w:rPr>
        <w:t xml:space="preserve">A Partner State other than the United States of America; </w:t>
      </w:r>
    </w:p>
    <w:p w14:paraId="56A2EAE1" w14:textId="77777777" w:rsidR="00E64E3D" w:rsidRPr="00E64E3D" w:rsidRDefault="00E64E3D" w:rsidP="0081277B">
      <w:pPr>
        <w:pStyle w:val="Heading1"/>
        <w:keepNext w:val="0"/>
        <w:numPr>
          <w:ilvl w:val="3"/>
          <w:numId w:val="33"/>
        </w:numPr>
        <w:suppressLineNumbers/>
        <w:suppressAutoHyphens/>
        <w:spacing w:after="240"/>
        <w:rPr>
          <w:i w:val="0"/>
          <w:iCs w:val="0"/>
          <w:sz w:val="24"/>
          <w:szCs w:val="24"/>
        </w:rPr>
      </w:pPr>
      <w:r w:rsidRPr="00E64E3D">
        <w:rPr>
          <w:i w:val="0"/>
          <w:iCs w:val="0"/>
          <w:sz w:val="24"/>
          <w:szCs w:val="24"/>
        </w:rPr>
        <w:t xml:space="preserve">A Related Entity of any entity identified in </w:t>
      </w:r>
      <w:r w:rsidR="007B3C37">
        <w:rPr>
          <w:i w:val="0"/>
          <w:iCs w:val="0"/>
          <w:sz w:val="24"/>
          <w:szCs w:val="24"/>
        </w:rPr>
        <w:t>part</w:t>
      </w:r>
      <w:r w:rsidRPr="00E64E3D">
        <w:rPr>
          <w:i w:val="0"/>
          <w:iCs w:val="0"/>
          <w:sz w:val="24"/>
          <w:szCs w:val="24"/>
        </w:rPr>
        <w:t xml:space="preserve"> </w:t>
      </w:r>
      <w:r w:rsidR="007B3C37" w:rsidRPr="00E64E3D">
        <w:rPr>
          <w:i w:val="0"/>
          <w:iCs w:val="0"/>
          <w:sz w:val="24"/>
          <w:szCs w:val="24"/>
        </w:rPr>
        <w:t>(</w:t>
      </w:r>
      <w:r w:rsidR="007B3C37">
        <w:rPr>
          <w:i w:val="0"/>
          <w:iCs w:val="0"/>
          <w:sz w:val="24"/>
          <w:szCs w:val="24"/>
        </w:rPr>
        <w:t>c)(</w:t>
      </w:r>
      <w:proofErr w:type="spellStart"/>
      <w:r w:rsidR="007B3C37">
        <w:rPr>
          <w:i w:val="0"/>
          <w:iCs w:val="0"/>
          <w:sz w:val="24"/>
          <w:szCs w:val="24"/>
        </w:rPr>
        <w:t>i</w:t>
      </w:r>
      <w:proofErr w:type="spellEnd"/>
      <w:r w:rsidR="007B3C37">
        <w:rPr>
          <w:i w:val="0"/>
          <w:iCs w:val="0"/>
          <w:sz w:val="24"/>
          <w:szCs w:val="24"/>
        </w:rPr>
        <w:t xml:space="preserve">)(A) or </w:t>
      </w:r>
      <w:r w:rsidR="007B3C37" w:rsidRPr="00E64E3D">
        <w:rPr>
          <w:i w:val="0"/>
          <w:iCs w:val="0"/>
          <w:sz w:val="24"/>
          <w:szCs w:val="24"/>
        </w:rPr>
        <w:t>(</w:t>
      </w:r>
      <w:r w:rsidR="007B3C37">
        <w:rPr>
          <w:i w:val="0"/>
          <w:iCs w:val="0"/>
          <w:sz w:val="24"/>
          <w:szCs w:val="24"/>
        </w:rPr>
        <w:t>c)(</w:t>
      </w:r>
      <w:proofErr w:type="spellStart"/>
      <w:r w:rsidR="007B3C37">
        <w:rPr>
          <w:i w:val="0"/>
          <w:iCs w:val="0"/>
          <w:sz w:val="24"/>
          <w:szCs w:val="24"/>
        </w:rPr>
        <w:t>i</w:t>
      </w:r>
      <w:proofErr w:type="spellEnd"/>
      <w:r w:rsidR="007B3C37">
        <w:rPr>
          <w:i w:val="0"/>
          <w:iCs w:val="0"/>
          <w:sz w:val="24"/>
          <w:szCs w:val="24"/>
        </w:rPr>
        <w:t>)(B)</w:t>
      </w:r>
      <w:r w:rsidRPr="00E64E3D">
        <w:rPr>
          <w:i w:val="0"/>
          <w:iCs w:val="0"/>
          <w:sz w:val="24"/>
          <w:szCs w:val="24"/>
        </w:rPr>
        <w:t xml:space="preserve"> of this </w:t>
      </w:r>
      <w:r w:rsidR="00F72D51">
        <w:rPr>
          <w:i w:val="0"/>
          <w:iCs w:val="0"/>
          <w:sz w:val="24"/>
          <w:szCs w:val="24"/>
        </w:rPr>
        <w:t>Section</w:t>
      </w:r>
      <w:r w:rsidRPr="00E64E3D">
        <w:rPr>
          <w:i w:val="0"/>
          <w:iCs w:val="0"/>
          <w:sz w:val="24"/>
          <w:szCs w:val="24"/>
        </w:rPr>
        <w:t xml:space="preserve">; or </w:t>
      </w:r>
    </w:p>
    <w:p w14:paraId="4F6B8257" w14:textId="77777777" w:rsidR="00E64E3D" w:rsidRPr="00E64E3D" w:rsidRDefault="00E64E3D" w:rsidP="0081277B">
      <w:pPr>
        <w:pStyle w:val="Heading1"/>
        <w:keepNext w:val="0"/>
        <w:numPr>
          <w:ilvl w:val="3"/>
          <w:numId w:val="33"/>
        </w:numPr>
        <w:suppressLineNumbers/>
        <w:suppressAutoHyphens/>
        <w:spacing w:after="240"/>
        <w:rPr>
          <w:i w:val="0"/>
          <w:iCs w:val="0"/>
          <w:sz w:val="24"/>
          <w:szCs w:val="24"/>
        </w:rPr>
      </w:pPr>
      <w:r w:rsidRPr="00E64E3D">
        <w:rPr>
          <w:i w:val="0"/>
          <w:iCs w:val="0"/>
          <w:sz w:val="24"/>
          <w:szCs w:val="24"/>
        </w:rPr>
        <w:t xml:space="preserve">The employees of any of the entities identified in </w:t>
      </w:r>
      <w:r w:rsidR="007B3C37">
        <w:rPr>
          <w:i w:val="0"/>
          <w:iCs w:val="0"/>
          <w:sz w:val="24"/>
          <w:szCs w:val="24"/>
        </w:rPr>
        <w:t xml:space="preserve">parts </w:t>
      </w:r>
      <w:r w:rsidR="007B3C37" w:rsidRPr="00E64E3D">
        <w:rPr>
          <w:i w:val="0"/>
          <w:iCs w:val="0"/>
          <w:sz w:val="24"/>
          <w:szCs w:val="24"/>
        </w:rPr>
        <w:t>(</w:t>
      </w:r>
      <w:r w:rsidR="007B3C37">
        <w:rPr>
          <w:i w:val="0"/>
          <w:iCs w:val="0"/>
          <w:sz w:val="24"/>
          <w:szCs w:val="24"/>
        </w:rPr>
        <w:t>c)(</w:t>
      </w:r>
      <w:proofErr w:type="spellStart"/>
      <w:r w:rsidR="007B3C37">
        <w:rPr>
          <w:i w:val="0"/>
          <w:iCs w:val="0"/>
          <w:sz w:val="24"/>
          <w:szCs w:val="24"/>
        </w:rPr>
        <w:t>i</w:t>
      </w:r>
      <w:proofErr w:type="spellEnd"/>
      <w:r w:rsidR="007B3C37">
        <w:rPr>
          <w:i w:val="0"/>
          <w:iCs w:val="0"/>
          <w:sz w:val="24"/>
          <w:szCs w:val="24"/>
        </w:rPr>
        <w:t>)(A)–(C)</w:t>
      </w:r>
      <w:r w:rsidRPr="00E64E3D">
        <w:rPr>
          <w:i w:val="0"/>
          <w:iCs w:val="0"/>
          <w:sz w:val="24"/>
          <w:szCs w:val="24"/>
        </w:rPr>
        <w:t xml:space="preserve"> of this </w:t>
      </w:r>
      <w:r w:rsidR="00F72D51">
        <w:rPr>
          <w:i w:val="0"/>
          <w:iCs w:val="0"/>
          <w:sz w:val="24"/>
          <w:szCs w:val="24"/>
        </w:rPr>
        <w:t>Section</w:t>
      </w:r>
      <w:r w:rsidRPr="00E64E3D">
        <w:rPr>
          <w:i w:val="0"/>
          <w:iCs w:val="0"/>
          <w:sz w:val="24"/>
          <w:szCs w:val="24"/>
        </w:rPr>
        <w:t xml:space="preserve">. </w:t>
      </w:r>
    </w:p>
    <w:p w14:paraId="1B12F465" w14:textId="77777777" w:rsidR="00E64E3D" w:rsidRPr="00E64E3D" w:rsidRDefault="00E64E3D" w:rsidP="0081277B">
      <w:pPr>
        <w:pStyle w:val="Heading1"/>
        <w:keepNext w:val="0"/>
        <w:numPr>
          <w:ilvl w:val="2"/>
          <w:numId w:val="33"/>
        </w:numPr>
        <w:suppressLineNumbers/>
        <w:suppressAutoHyphens/>
        <w:spacing w:after="240"/>
        <w:rPr>
          <w:i w:val="0"/>
          <w:iCs w:val="0"/>
          <w:sz w:val="24"/>
          <w:szCs w:val="24"/>
        </w:rPr>
      </w:pPr>
      <w:r w:rsidRPr="00E64E3D">
        <w:rPr>
          <w:i w:val="0"/>
          <w:iCs w:val="0"/>
          <w:sz w:val="24"/>
          <w:szCs w:val="24"/>
        </w:rPr>
        <w:t xml:space="preserve">In addition, each Party shall, by contract or otherwise, extend the cross-waiver of liability, as set forth in </w:t>
      </w:r>
      <w:r w:rsidR="007B3C37" w:rsidRPr="00E64E3D">
        <w:rPr>
          <w:i w:val="0"/>
          <w:iCs w:val="0"/>
          <w:sz w:val="24"/>
          <w:szCs w:val="24"/>
        </w:rPr>
        <w:t>(</w:t>
      </w:r>
      <w:r w:rsidR="007B3C37">
        <w:rPr>
          <w:i w:val="0"/>
          <w:iCs w:val="0"/>
          <w:sz w:val="24"/>
          <w:szCs w:val="24"/>
        </w:rPr>
        <w:t>c)(</w:t>
      </w:r>
      <w:proofErr w:type="spellStart"/>
      <w:r w:rsidR="007B3C37">
        <w:rPr>
          <w:i w:val="0"/>
          <w:iCs w:val="0"/>
          <w:sz w:val="24"/>
          <w:szCs w:val="24"/>
        </w:rPr>
        <w:t>i</w:t>
      </w:r>
      <w:proofErr w:type="spellEnd"/>
      <w:r w:rsidR="007B3C37">
        <w:rPr>
          <w:i w:val="0"/>
          <w:iCs w:val="0"/>
          <w:sz w:val="24"/>
          <w:szCs w:val="24"/>
        </w:rPr>
        <w:t>)</w:t>
      </w:r>
      <w:r w:rsidRPr="00E64E3D">
        <w:rPr>
          <w:i w:val="0"/>
          <w:iCs w:val="0"/>
          <w:sz w:val="24"/>
          <w:szCs w:val="24"/>
        </w:rPr>
        <w:t xml:space="preserve"> of this </w:t>
      </w:r>
      <w:r w:rsidR="00F72D51">
        <w:rPr>
          <w:i w:val="0"/>
          <w:iCs w:val="0"/>
          <w:sz w:val="24"/>
          <w:szCs w:val="24"/>
        </w:rPr>
        <w:t>Section</w:t>
      </w:r>
      <w:r w:rsidRPr="00E64E3D">
        <w:rPr>
          <w:i w:val="0"/>
          <w:iCs w:val="0"/>
          <w:sz w:val="24"/>
          <w:szCs w:val="24"/>
        </w:rPr>
        <w:t xml:space="preserve">, to its Related Entities by requiring them, by contract or otherwise, to: </w:t>
      </w:r>
    </w:p>
    <w:p w14:paraId="4B5DC48F" w14:textId="77777777" w:rsidR="00E64E3D" w:rsidRPr="00E64E3D" w:rsidRDefault="00E64E3D" w:rsidP="0081277B">
      <w:pPr>
        <w:pStyle w:val="Heading1"/>
        <w:keepNext w:val="0"/>
        <w:numPr>
          <w:ilvl w:val="3"/>
          <w:numId w:val="33"/>
        </w:numPr>
        <w:suppressLineNumbers/>
        <w:suppressAutoHyphens/>
        <w:spacing w:after="240"/>
        <w:rPr>
          <w:i w:val="0"/>
          <w:iCs w:val="0"/>
          <w:sz w:val="24"/>
          <w:szCs w:val="24"/>
        </w:rPr>
      </w:pPr>
      <w:r w:rsidRPr="00E64E3D">
        <w:rPr>
          <w:i w:val="0"/>
          <w:iCs w:val="0"/>
          <w:sz w:val="24"/>
          <w:szCs w:val="24"/>
        </w:rPr>
        <w:t xml:space="preserve">Waive all claims against the entities or persons identified in </w:t>
      </w:r>
      <w:r w:rsidR="007B3C37">
        <w:rPr>
          <w:i w:val="0"/>
          <w:iCs w:val="0"/>
          <w:sz w:val="24"/>
          <w:szCs w:val="24"/>
        </w:rPr>
        <w:t xml:space="preserve">parts </w:t>
      </w:r>
      <w:r w:rsidR="007B3C37" w:rsidRPr="00E64E3D">
        <w:rPr>
          <w:i w:val="0"/>
          <w:iCs w:val="0"/>
          <w:sz w:val="24"/>
          <w:szCs w:val="24"/>
        </w:rPr>
        <w:t>(</w:t>
      </w:r>
      <w:r w:rsidR="007B3C37">
        <w:rPr>
          <w:i w:val="0"/>
          <w:iCs w:val="0"/>
          <w:sz w:val="24"/>
          <w:szCs w:val="24"/>
        </w:rPr>
        <w:t>c)(</w:t>
      </w:r>
      <w:proofErr w:type="spellStart"/>
      <w:r w:rsidR="007B3C37">
        <w:rPr>
          <w:i w:val="0"/>
          <w:iCs w:val="0"/>
          <w:sz w:val="24"/>
          <w:szCs w:val="24"/>
        </w:rPr>
        <w:t>i</w:t>
      </w:r>
      <w:proofErr w:type="spellEnd"/>
      <w:r w:rsidR="007B3C37">
        <w:rPr>
          <w:i w:val="0"/>
          <w:iCs w:val="0"/>
          <w:sz w:val="24"/>
          <w:szCs w:val="24"/>
        </w:rPr>
        <w:t>)(A)–(D)</w:t>
      </w:r>
      <w:r w:rsidRPr="00E64E3D">
        <w:rPr>
          <w:i w:val="0"/>
          <w:iCs w:val="0"/>
          <w:sz w:val="24"/>
          <w:szCs w:val="24"/>
        </w:rPr>
        <w:t xml:space="preserve"> of this </w:t>
      </w:r>
      <w:r w:rsidR="00F72D51">
        <w:rPr>
          <w:i w:val="0"/>
          <w:iCs w:val="0"/>
          <w:sz w:val="24"/>
          <w:szCs w:val="24"/>
        </w:rPr>
        <w:t>Section</w:t>
      </w:r>
      <w:r w:rsidRPr="00E64E3D">
        <w:rPr>
          <w:i w:val="0"/>
          <w:iCs w:val="0"/>
          <w:sz w:val="24"/>
          <w:szCs w:val="24"/>
        </w:rPr>
        <w:t xml:space="preserve">; and </w:t>
      </w:r>
    </w:p>
    <w:p w14:paraId="7BAC589C" w14:textId="77777777" w:rsidR="00E64E3D" w:rsidRPr="00E64E3D" w:rsidRDefault="00E64E3D" w:rsidP="0081277B">
      <w:pPr>
        <w:pStyle w:val="Heading1"/>
        <w:keepNext w:val="0"/>
        <w:numPr>
          <w:ilvl w:val="3"/>
          <w:numId w:val="33"/>
        </w:numPr>
        <w:suppressLineNumbers/>
        <w:suppressAutoHyphens/>
        <w:spacing w:after="240"/>
        <w:rPr>
          <w:i w:val="0"/>
          <w:iCs w:val="0"/>
          <w:sz w:val="24"/>
          <w:szCs w:val="24"/>
        </w:rPr>
      </w:pPr>
      <w:r w:rsidRPr="00E64E3D">
        <w:rPr>
          <w:i w:val="0"/>
          <w:iCs w:val="0"/>
          <w:sz w:val="24"/>
          <w:szCs w:val="24"/>
        </w:rPr>
        <w:t xml:space="preserve">Require that their Related Entities waive all claims against the entities or persons identified in </w:t>
      </w:r>
      <w:r w:rsidR="007B3C37">
        <w:rPr>
          <w:i w:val="0"/>
          <w:iCs w:val="0"/>
          <w:sz w:val="24"/>
          <w:szCs w:val="24"/>
        </w:rPr>
        <w:t xml:space="preserve">parts </w:t>
      </w:r>
      <w:r w:rsidR="007B3C37" w:rsidRPr="00E64E3D">
        <w:rPr>
          <w:i w:val="0"/>
          <w:iCs w:val="0"/>
          <w:sz w:val="24"/>
          <w:szCs w:val="24"/>
        </w:rPr>
        <w:t>(</w:t>
      </w:r>
      <w:r w:rsidR="007B3C37">
        <w:rPr>
          <w:i w:val="0"/>
          <w:iCs w:val="0"/>
          <w:sz w:val="24"/>
          <w:szCs w:val="24"/>
        </w:rPr>
        <w:t>c)(</w:t>
      </w:r>
      <w:proofErr w:type="spellStart"/>
      <w:r w:rsidR="007B3C37">
        <w:rPr>
          <w:i w:val="0"/>
          <w:iCs w:val="0"/>
          <w:sz w:val="24"/>
          <w:szCs w:val="24"/>
        </w:rPr>
        <w:t>i</w:t>
      </w:r>
      <w:proofErr w:type="spellEnd"/>
      <w:r w:rsidR="007B3C37">
        <w:rPr>
          <w:i w:val="0"/>
          <w:iCs w:val="0"/>
          <w:sz w:val="24"/>
          <w:szCs w:val="24"/>
        </w:rPr>
        <w:t>)(A)–(D)</w:t>
      </w:r>
      <w:r w:rsidRPr="00E64E3D">
        <w:rPr>
          <w:i w:val="0"/>
          <w:iCs w:val="0"/>
          <w:sz w:val="24"/>
          <w:szCs w:val="24"/>
        </w:rPr>
        <w:t xml:space="preserve"> of this </w:t>
      </w:r>
      <w:r w:rsidR="00F72D51">
        <w:rPr>
          <w:i w:val="0"/>
          <w:iCs w:val="0"/>
          <w:sz w:val="24"/>
          <w:szCs w:val="24"/>
        </w:rPr>
        <w:t>Section</w:t>
      </w:r>
      <w:r w:rsidRPr="00E64E3D">
        <w:rPr>
          <w:i w:val="0"/>
          <w:iCs w:val="0"/>
          <w:sz w:val="24"/>
          <w:szCs w:val="24"/>
        </w:rPr>
        <w:t xml:space="preserve">. </w:t>
      </w:r>
    </w:p>
    <w:p w14:paraId="0DFFB72F" w14:textId="77777777" w:rsidR="00E64E3D" w:rsidRPr="00E64E3D" w:rsidRDefault="00E64E3D" w:rsidP="0081277B">
      <w:pPr>
        <w:pStyle w:val="Heading1"/>
        <w:keepNext w:val="0"/>
        <w:numPr>
          <w:ilvl w:val="2"/>
          <w:numId w:val="33"/>
        </w:numPr>
        <w:suppressLineNumbers/>
        <w:suppressAutoHyphens/>
        <w:spacing w:after="240"/>
        <w:rPr>
          <w:i w:val="0"/>
          <w:iCs w:val="0"/>
          <w:sz w:val="24"/>
          <w:szCs w:val="24"/>
        </w:rPr>
      </w:pPr>
      <w:r w:rsidRPr="00E64E3D">
        <w:rPr>
          <w:i w:val="0"/>
          <w:iCs w:val="0"/>
          <w:sz w:val="24"/>
          <w:szCs w:val="24"/>
        </w:rPr>
        <w:t xml:space="preserve">For avoidance of doubt, this cross-waiver of liability includes a cross-waiver of claims arising from the Convention on International Liability for Damage Caused by Space Objects, which entered into force on September 1, 1972, where the person, entity, or property causing the Damage is involved in Protected Space Operations and the person, entity, or property damaged is damaged by virtue of its involvement in Protected Space Operations. </w:t>
      </w:r>
    </w:p>
    <w:p w14:paraId="5EAC0E8A" w14:textId="77777777" w:rsidR="00E64E3D" w:rsidRPr="00E64E3D" w:rsidRDefault="00E64E3D" w:rsidP="0081277B">
      <w:pPr>
        <w:pStyle w:val="Heading1"/>
        <w:keepNext w:val="0"/>
        <w:numPr>
          <w:ilvl w:val="2"/>
          <w:numId w:val="33"/>
        </w:numPr>
        <w:suppressLineNumbers/>
        <w:suppressAutoHyphens/>
        <w:spacing w:after="240"/>
        <w:rPr>
          <w:i w:val="0"/>
          <w:iCs w:val="0"/>
          <w:sz w:val="24"/>
          <w:szCs w:val="24"/>
        </w:rPr>
      </w:pPr>
      <w:r w:rsidRPr="00E64E3D">
        <w:rPr>
          <w:i w:val="0"/>
          <w:iCs w:val="0"/>
          <w:sz w:val="24"/>
          <w:szCs w:val="24"/>
        </w:rPr>
        <w:t xml:space="preserve">Notwithstanding the other provisions of this </w:t>
      </w:r>
      <w:r w:rsidR="00F72D51">
        <w:rPr>
          <w:i w:val="0"/>
          <w:iCs w:val="0"/>
          <w:sz w:val="24"/>
          <w:szCs w:val="24"/>
        </w:rPr>
        <w:t>Section</w:t>
      </w:r>
      <w:r w:rsidRPr="00E64E3D">
        <w:rPr>
          <w:i w:val="0"/>
          <w:iCs w:val="0"/>
          <w:sz w:val="24"/>
          <w:szCs w:val="24"/>
        </w:rPr>
        <w:t xml:space="preserve">, this cross-waiver of liability shall not be applicable to: </w:t>
      </w:r>
    </w:p>
    <w:p w14:paraId="0A729E50" w14:textId="77777777" w:rsidR="00E64E3D" w:rsidRPr="00E64E3D" w:rsidRDefault="00E64E3D" w:rsidP="0081277B">
      <w:pPr>
        <w:pStyle w:val="Heading1"/>
        <w:keepNext w:val="0"/>
        <w:numPr>
          <w:ilvl w:val="3"/>
          <w:numId w:val="33"/>
        </w:numPr>
        <w:suppressLineNumbers/>
        <w:suppressAutoHyphens/>
        <w:spacing w:after="240"/>
        <w:rPr>
          <w:i w:val="0"/>
          <w:iCs w:val="0"/>
          <w:sz w:val="24"/>
          <w:szCs w:val="24"/>
        </w:rPr>
      </w:pPr>
      <w:r w:rsidRPr="00E64E3D">
        <w:rPr>
          <w:i w:val="0"/>
          <w:iCs w:val="0"/>
          <w:sz w:val="24"/>
          <w:szCs w:val="24"/>
        </w:rPr>
        <w:t xml:space="preserve">Claims between a Party and its own Related Entity or between its own Related Entities; </w:t>
      </w:r>
    </w:p>
    <w:p w14:paraId="4A081A43" w14:textId="77777777" w:rsidR="00E64E3D" w:rsidRPr="00E64E3D" w:rsidRDefault="00E64E3D" w:rsidP="0081277B">
      <w:pPr>
        <w:pStyle w:val="Heading1"/>
        <w:keepNext w:val="0"/>
        <w:numPr>
          <w:ilvl w:val="3"/>
          <w:numId w:val="33"/>
        </w:numPr>
        <w:suppressLineNumbers/>
        <w:suppressAutoHyphens/>
        <w:spacing w:after="240"/>
        <w:rPr>
          <w:i w:val="0"/>
          <w:iCs w:val="0"/>
          <w:sz w:val="24"/>
          <w:szCs w:val="24"/>
        </w:rPr>
      </w:pPr>
      <w:r w:rsidRPr="00E64E3D">
        <w:rPr>
          <w:i w:val="0"/>
          <w:iCs w:val="0"/>
          <w:sz w:val="24"/>
          <w:szCs w:val="24"/>
        </w:rPr>
        <w:t xml:space="preserve">Claims made by a natural person, his/her estate, survivors or </w:t>
      </w:r>
      <w:proofErr w:type="spellStart"/>
      <w:r w:rsidRPr="00E64E3D">
        <w:rPr>
          <w:i w:val="0"/>
          <w:iCs w:val="0"/>
          <w:sz w:val="24"/>
          <w:szCs w:val="24"/>
        </w:rPr>
        <w:t>subrogees</w:t>
      </w:r>
      <w:proofErr w:type="spellEnd"/>
      <w:r w:rsidRPr="00E64E3D">
        <w:rPr>
          <w:i w:val="0"/>
          <w:iCs w:val="0"/>
          <w:sz w:val="24"/>
          <w:szCs w:val="24"/>
        </w:rPr>
        <w:t xml:space="preserve"> (except when a </w:t>
      </w:r>
      <w:proofErr w:type="spellStart"/>
      <w:r w:rsidRPr="00E64E3D">
        <w:rPr>
          <w:i w:val="0"/>
          <w:iCs w:val="0"/>
          <w:sz w:val="24"/>
          <w:szCs w:val="24"/>
        </w:rPr>
        <w:t>subrogee</w:t>
      </w:r>
      <w:proofErr w:type="spellEnd"/>
      <w:r w:rsidRPr="00E64E3D">
        <w:rPr>
          <w:i w:val="0"/>
          <w:iCs w:val="0"/>
          <w:sz w:val="24"/>
          <w:szCs w:val="24"/>
        </w:rPr>
        <w:t xml:space="preserve"> is a Party to this Agreement or is otherwise bound by the terms of this </w:t>
      </w:r>
      <w:proofErr w:type="spellStart"/>
      <w:r w:rsidRPr="00E64E3D">
        <w:rPr>
          <w:i w:val="0"/>
          <w:iCs w:val="0"/>
          <w:sz w:val="24"/>
          <w:szCs w:val="24"/>
        </w:rPr>
        <w:t>crosswaiver</w:t>
      </w:r>
      <w:proofErr w:type="spellEnd"/>
      <w:r w:rsidRPr="00E64E3D">
        <w:rPr>
          <w:i w:val="0"/>
          <w:iCs w:val="0"/>
          <w:sz w:val="24"/>
          <w:szCs w:val="24"/>
        </w:rPr>
        <w:t xml:space="preserve">) for bodily injury to, or other impairment of health of, or death of, such person; </w:t>
      </w:r>
    </w:p>
    <w:p w14:paraId="7D032136" w14:textId="77777777" w:rsidR="00E64E3D" w:rsidRPr="00E64E3D" w:rsidRDefault="00E64E3D" w:rsidP="0081277B">
      <w:pPr>
        <w:pStyle w:val="Heading1"/>
        <w:keepNext w:val="0"/>
        <w:numPr>
          <w:ilvl w:val="3"/>
          <w:numId w:val="33"/>
        </w:numPr>
        <w:suppressLineNumbers/>
        <w:suppressAutoHyphens/>
        <w:spacing w:after="240"/>
        <w:rPr>
          <w:i w:val="0"/>
          <w:iCs w:val="0"/>
          <w:sz w:val="24"/>
          <w:szCs w:val="24"/>
        </w:rPr>
      </w:pPr>
      <w:r w:rsidRPr="00E64E3D">
        <w:rPr>
          <w:i w:val="0"/>
          <w:iCs w:val="0"/>
          <w:sz w:val="24"/>
          <w:szCs w:val="24"/>
        </w:rPr>
        <w:t xml:space="preserve">Claims for Damage caused by willful misconduct; </w:t>
      </w:r>
    </w:p>
    <w:p w14:paraId="41F8AEBF" w14:textId="77777777" w:rsidR="00E64E3D" w:rsidRPr="00E64E3D" w:rsidRDefault="00E64E3D" w:rsidP="0081277B">
      <w:pPr>
        <w:pStyle w:val="Heading1"/>
        <w:keepNext w:val="0"/>
        <w:numPr>
          <w:ilvl w:val="3"/>
          <w:numId w:val="33"/>
        </w:numPr>
        <w:suppressLineNumbers/>
        <w:suppressAutoHyphens/>
        <w:spacing w:after="240"/>
        <w:rPr>
          <w:i w:val="0"/>
          <w:iCs w:val="0"/>
          <w:sz w:val="24"/>
          <w:szCs w:val="24"/>
        </w:rPr>
      </w:pPr>
      <w:r w:rsidRPr="00E64E3D">
        <w:rPr>
          <w:i w:val="0"/>
          <w:iCs w:val="0"/>
          <w:sz w:val="24"/>
          <w:szCs w:val="24"/>
        </w:rPr>
        <w:lastRenderedPageBreak/>
        <w:t>Intellectual Property Claims;</w:t>
      </w:r>
    </w:p>
    <w:p w14:paraId="04EADEE2" w14:textId="77777777" w:rsidR="00E64E3D" w:rsidRPr="00E64E3D" w:rsidRDefault="00E64E3D" w:rsidP="0081277B">
      <w:pPr>
        <w:pStyle w:val="Heading1"/>
        <w:keepNext w:val="0"/>
        <w:numPr>
          <w:ilvl w:val="3"/>
          <w:numId w:val="33"/>
        </w:numPr>
        <w:suppressLineNumbers/>
        <w:suppressAutoHyphens/>
        <w:spacing w:after="240"/>
        <w:rPr>
          <w:i w:val="0"/>
          <w:iCs w:val="0"/>
          <w:sz w:val="24"/>
          <w:szCs w:val="24"/>
        </w:rPr>
      </w:pPr>
      <w:r w:rsidRPr="00E64E3D">
        <w:rPr>
          <w:i w:val="0"/>
          <w:iCs w:val="0"/>
          <w:sz w:val="24"/>
          <w:szCs w:val="24"/>
        </w:rPr>
        <w:t xml:space="preserve">Claims for Damage resulting from a failure of a Party to extend the cross-waiver of liability to its Related Entities, pursuant to </w:t>
      </w:r>
      <w:r w:rsidR="007B3C37">
        <w:rPr>
          <w:i w:val="0"/>
          <w:iCs w:val="0"/>
          <w:sz w:val="24"/>
          <w:szCs w:val="24"/>
        </w:rPr>
        <w:t xml:space="preserve">part </w:t>
      </w:r>
      <w:r w:rsidR="007B3C37" w:rsidRPr="00E64E3D">
        <w:rPr>
          <w:i w:val="0"/>
          <w:iCs w:val="0"/>
          <w:sz w:val="24"/>
          <w:szCs w:val="24"/>
        </w:rPr>
        <w:t>(</w:t>
      </w:r>
      <w:r w:rsidR="007B3C37">
        <w:rPr>
          <w:i w:val="0"/>
          <w:iCs w:val="0"/>
          <w:sz w:val="24"/>
          <w:szCs w:val="24"/>
        </w:rPr>
        <w:t>c)(ii)</w:t>
      </w:r>
      <w:r w:rsidRPr="00E64E3D">
        <w:rPr>
          <w:i w:val="0"/>
          <w:iCs w:val="0"/>
          <w:sz w:val="24"/>
          <w:szCs w:val="24"/>
        </w:rPr>
        <w:t xml:space="preserve"> of this </w:t>
      </w:r>
      <w:r w:rsidR="00F72D51">
        <w:rPr>
          <w:i w:val="0"/>
          <w:iCs w:val="0"/>
          <w:sz w:val="24"/>
          <w:szCs w:val="24"/>
        </w:rPr>
        <w:t>Section</w:t>
      </w:r>
      <w:r w:rsidRPr="00E64E3D">
        <w:rPr>
          <w:i w:val="0"/>
          <w:iCs w:val="0"/>
          <w:sz w:val="24"/>
          <w:szCs w:val="24"/>
        </w:rPr>
        <w:t xml:space="preserve">; or </w:t>
      </w:r>
    </w:p>
    <w:p w14:paraId="2199A93F" w14:textId="77777777" w:rsidR="00E64E3D" w:rsidRPr="00E64E3D" w:rsidRDefault="00E64E3D" w:rsidP="0081277B">
      <w:pPr>
        <w:pStyle w:val="Heading1"/>
        <w:keepNext w:val="0"/>
        <w:numPr>
          <w:ilvl w:val="3"/>
          <w:numId w:val="33"/>
        </w:numPr>
        <w:suppressLineNumbers/>
        <w:suppressAutoHyphens/>
        <w:spacing w:after="240"/>
        <w:rPr>
          <w:i w:val="0"/>
          <w:iCs w:val="0"/>
          <w:sz w:val="24"/>
          <w:szCs w:val="24"/>
        </w:rPr>
      </w:pPr>
      <w:r w:rsidRPr="00E64E3D">
        <w:rPr>
          <w:i w:val="0"/>
          <w:iCs w:val="0"/>
          <w:sz w:val="24"/>
          <w:szCs w:val="24"/>
        </w:rPr>
        <w:t xml:space="preserve">Claims by a Party arising out of or relating to another Party’s failure to perform its obligations under this Agreement. </w:t>
      </w:r>
    </w:p>
    <w:p w14:paraId="0FEE8EAE" w14:textId="77777777" w:rsidR="00E64E3D" w:rsidRDefault="00E64E3D" w:rsidP="0081277B">
      <w:pPr>
        <w:pStyle w:val="Heading1"/>
        <w:keepNext w:val="0"/>
        <w:numPr>
          <w:ilvl w:val="2"/>
          <w:numId w:val="33"/>
        </w:numPr>
        <w:suppressLineNumbers/>
        <w:suppressAutoHyphens/>
        <w:spacing w:after="240"/>
        <w:rPr>
          <w:i w:val="0"/>
          <w:iCs w:val="0"/>
          <w:sz w:val="24"/>
          <w:szCs w:val="24"/>
          <w:u w:val="single"/>
        </w:rPr>
      </w:pPr>
      <w:r w:rsidRPr="00E64E3D">
        <w:rPr>
          <w:i w:val="0"/>
          <w:iCs w:val="0"/>
          <w:sz w:val="24"/>
          <w:szCs w:val="24"/>
        </w:rPr>
        <w:t xml:space="preserve">Nothing in this </w:t>
      </w:r>
      <w:r w:rsidR="00F72D51">
        <w:rPr>
          <w:i w:val="0"/>
          <w:iCs w:val="0"/>
          <w:sz w:val="24"/>
          <w:szCs w:val="24"/>
        </w:rPr>
        <w:t>Section</w:t>
      </w:r>
      <w:r w:rsidRPr="00E64E3D">
        <w:rPr>
          <w:i w:val="0"/>
          <w:iCs w:val="0"/>
          <w:sz w:val="24"/>
          <w:szCs w:val="24"/>
        </w:rPr>
        <w:t xml:space="preserve"> shall be construed to create the basis for a claim or suit where none would otherwise exist.</w:t>
      </w:r>
    </w:p>
    <w:p w14:paraId="402C0C44" w14:textId="77777777" w:rsidR="00913AB1" w:rsidRDefault="00BB30D3" w:rsidP="0081277B">
      <w:pPr>
        <w:pStyle w:val="Heading1"/>
        <w:keepNext w:val="0"/>
        <w:numPr>
          <w:ilvl w:val="0"/>
          <w:numId w:val="33"/>
        </w:numPr>
        <w:suppressLineNumbers/>
        <w:suppressAutoHyphens/>
        <w:spacing w:after="240"/>
        <w:rPr>
          <w:i w:val="0"/>
          <w:iCs w:val="0"/>
          <w:sz w:val="24"/>
          <w:szCs w:val="24"/>
        </w:rPr>
      </w:pPr>
      <w:bookmarkStart w:id="31" w:name="_DV_M80"/>
      <w:bookmarkEnd w:id="31"/>
      <w:r>
        <w:rPr>
          <w:b/>
          <w:i w:val="0"/>
          <w:iCs w:val="0"/>
          <w:sz w:val="24"/>
          <w:szCs w:val="24"/>
        </w:rPr>
        <w:t>No Claims Against NASA or U.S. Government.</w:t>
      </w:r>
      <w:r w:rsidR="00913AB1">
        <w:rPr>
          <w:b/>
          <w:i w:val="0"/>
          <w:iCs w:val="0"/>
          <w:sz w:val="24"/>
          <w:szCs w:val="24"/>
        </w:rPr>
        <w:t xml:space="preserve">  </w:t>
      </w:r>
      <w:r w:rsidR="00913AB1">
        <w:rPr>
          <w:i w:val="0"/>
          <w:iCs w:val="0"/>
          <w:sz w:val="24"/>
          <w:szCs w:val="24"/>
        </w:rPr>
        <w:t xml:space="preserve">[2 C.F.R. pt. 1800, </w:t>
      </w:r>
      <w:proofErr w:type="spellStart"/>
      <w:r w:rsidR="00913AB1">
        <w:rPr>
          <w:i w:val="0"/>
          <w:iCs w:val="0"/>
          <w:sz w:val="24"/>
          <w:szCs w:val="24"/>
        </w:rPr>
        <w:t>App’x</w:t>
      </w:r>
      <w:proofErr w:type="spellEnd"/>
      <w:r w:rsidR="00913AB1">
        <w:rPr>
          <w:i w:val="0"/>
          <w:iCs w:val="0"/>
          <w:sz w:val="24"/>
          <w:szCs w:val="24"/>
        </w:rPr>
        <w:t xml:space="preserve"> B § 1800.918].</w:t>
      </w:r>
    </w:p>
    <w:p w14:paraId="38CFF476" w14:textId="77777777" w:rsidR="00913AB1" w:rsidRPr="00913AB1" w:rsidRDefault="00913AB1" w:rsidP="0081277B">
      <w:pPr>
        <w:pStyle w:val="Heading1"/>
        <w:keepNext w:val="0"/>
        <w:numPr>
          <w:ilvl w:val="1"/>
          <w:numId w:val="33"/>
        </w:numPr>
        <w:suppressLineNumbers/>
        <w:suppressAutoHyphens/>
        <w:spacing w:after="240"/>
        <w:rPr>
          <w:i w:val="0"/>
          <w:iCs w:val="0"/>
          <w:sz w:val="24"/>
          <w:szCs w:val="24"/>
        </w:rPr>
      </w:pPr>
      <w:r w:rsidRPr="00913AB1">
        <w:rPr>
          <w:i w:val="0"/>
          <w:iCs w:val="0"/>
          <w:sz w:val="24"/>
          <w:szCs w:val="24"/>
        </w:rPr>
        <w:t xml:space="preserve">With respect to activities undertaken under this </w:t>
      </w:r>
      <w:r>
        <w:rPr>
          <w:i w:val="0"/>
          <w:iCs w:val="0"/>
          <w:sz w:val="24"/>
          <w:szCs w:val="24"/>
        </w:rPr>
        <w:t>Agreement</w:t>
      </w:r>
      <w:r w:rsidRPr="00913AB1">
        <w:rPr>
          <w:i w:val="0"/>
          <w:iCs w:val="0"/>
          <w:sz w:val="24"/>
          <w:szCs w:val="24"/>
        </w:rPr>
        <w:t xml:space="preserve">, </w:t>
      </w:r>
      <w:r w:rsidR="008E1BCB">
        <w:rPr>
          <w:i w:val="0"/>
          <w:iCs w:val="0"/>
          <w:sz w:val="24"/>
          <w:szCs w:val="24"/>
        </w:rPr>
        <w:t>User</w:t>
      </w:r>
      <w:r w:rsidRPr="00913AB1">
        <w:rPr>
          <w:i w:val="0"/>
          <w:iCs w:val="0"/>
          <w:sz w:val="24"/>
          <w:szCs w:val="24"/>
        </w:rPr>
        <w:t xml:space="preserve"> agrees not to make any claim against NASA or the U.S. Government with respect to the injury or death of its employees or its sub</w:t>
      </w:r>
      <w:r>
        <w:rPr>
          <w:i w:val="0"/>
          <w:iCs w:val="0"/>
          <w:sz w:val="24"/>
          <w:szCs w:val="24"/>
        </w:rPr>
        <w:t>-</w:t>
      </w:r>
      <w:r w:rsidRPr="00913AB1">
        <w:rPr>
          <w:i w:val="0"/>
          <w:iCs w:val="0"/>
          <w:sz w:val="24"/>
          <w:szCs w:val="24"/>
        </w:rPr>
        <w:t>awardees/contractors and sub</w:t>
      </w:r>
      <w:r>
        <w:rPr>
          <w:i w:val="0"/>
          <w:iCs w:val="0"/>
          <w:sz w:val="24"/>
          <w:szCs w:val="24"/>
        </w:rPr>
        <w:t>-</w:t>
      </w:r>
      <w:r w:rsidRPr="00913AB1">
        <w:rPr>
          <w:i w:val="0"/>
          <w:iCs w:val="0"/>
          <w:sz w:val="24"/>
          <w:szCs w:val="24"/>
        </w:rPr>
        <w:t>award/subcontractor employees, or to the loss of its property or that of its sub</w:t>
      </w:r>
      <w:r>
        <w:rPr>
          <w:i w:val="0"/>
          <w:iCs w:val="0"/>
          <w:sz w:val="24"/>
          <w:szCs w:val="24"/>
        </w:rPr>
        <w:t>-</w:t>
      </w:r>
      <w:r w:rsidRPr="00913AB1">
        <w:rPr>
          <w:i w:val="0"/>
          <w:iCs w:val="0"/>
          <w:sz w:val="24"/>
          <w:szCs w:val="24"/>
        </w:rPr>
        <w:t>awardees/contractors and sub</w:t>
      </w:r>
      <w:r>
        <w:rPr>
          <w:i w:val="0"/>
          <w:iCs w:val="0"/>
          <w:sz w:val="24"/>
          <w:szCs w:val="24"/>
        </w:rPr>
        <w:t>-</w:t>
      </w:r>
      <w:r w:rsidRPr="00913AB1">
        <w:rPr>
          <w:i w:val="0"/>
          <w:iCs w:val="0"/>
          <w:sz w:val="24"/>
          <w:szCs w:val="24"/>
        </w:rPr>
        <w:t>awardees/subcontractors, whether such injury, death, damage or loss arises through negligence or otherwise, except in the case of willful misconduct.</w:t>
      </w:r>
    </w:p>
    <w:p w14:paraId="0BCB9EE8" w14:textId="77777777" w:rsidR="00623589" w:rsidRPr="004C0A9D" w:rsidRDefault="00623589" w:rsidP="0081277B">
      <w:pPr>
        <w:pStyle w:val="Heading1"/>
        <w:keepNext w:val="0"/>
        <w:numPr>
          <w:ilvl w:val="0"/>
          <w:numId w:val="33"/>
        </w:numPr>
        <w:suppressLineNumbers/>
        <w:suppressAutoHyphens/>
        <w:spacing w:after="240"/>
        <w:rPr>
          <w:i w:val="0"/>
          <w:iCs w:val="0"/>
          <w:sz w:val="24"/>
          <w:szCs w:val="24"/>
        </w:rPr>
      </w:pPr>
      <w:r>
        <w:rPr>
          <w:b/>
          <w:i w:val="0"/>
          <w:iCs w:val="0"/>
          <w:sz w:val="24"/>
          <w:szCs w:val="24"/>
        </w:rPr>
        <w:t>Sensitive Information.</w:t>
      </w:r>
      <w:r w:rsidR="00900EA4">
        <w:rPr>
          <w:b/>
          <w:i w:val="0"/>
          <w:iCs w:val="0"/>
          <w:sz w:val="24"/>
          <w:szCs w:val="24"/>
        </w:rPr>
        <w:t xml:space="preserve">  </w:t>
      </w:r>
      <w:r w:rsidR="00900EA4" w:rsidRPr="00900EA4">
        <w:rPr>
          <w:i w:val="0"/>
          <w:iCs w:val="0"/>
          <w:sz w:val="24"/>
          <w:szCs w:val="24"/>
        </w:rPr>
        <w:t xml:space="preserve">The following two clauses concerning access to and release of sensitive information </w:t>
      </w:r>
      <w:r w:rsidR="00900EA4" w:rsidRPr="004C0A9D">
        <w:rPr>
          <w:i w:val="0"/>
          <w:iCs w:val="0"/>
          <w:sz w:val="24"/>
          <w:szCs w:val="24"/>
        </w:rPr>
        <w:t>shall apply to this Agreement</w:t>
      </w:r>
      <w:r w:rsidR="00F106AF" w:rsidRPr="004C0A9D">
        <w:rPr>
          <w:i w:val="0"/>
          <w:iCs w:val="0"/>
          <w:sz w:val="24"/>
          <w:szCs w:val="24"/>
        </w:rPr>
        <w:t xml:space="preserve"> if </w:t>
      </w:r>
      <w:r w:rsidR="00B036B8">
        <w:rPr>
          <w:i w:val="0"/>
          <w:iCs w:val="0"/>
          <w:sz w:val="24"/>
          <w:szCs w:val="24"/>
        </w:rPr>
        <w:t>ISSNL</w:t>
      </w:r>
      <w:r w:rsidR="00F106AF" w:rsidRPr="004C0A9D">
        <w:rPr>
          <w:i w:val="0"/>
          <w:iCs w:val="0"/>
          <w:sz w:val="24"/>
          <w:szCs w:val="24"/>
        </w:rPr>
        <w:t xml:space="preserve"> determines that this Agreement involves access and/or the furnishing of sensitive information.</w:t>
      </w:r>
    </w:p>
    <w:p w14:paraId="06A37AEB" w14:textId="77777777" w:rsidR="00623589" w:rsidRPr="00D11436" w:rsidRDefault="00900EA4" w:rsidP="0081277B">
      <w:pPr>
        <w:pStyle w:val="Heading1"/>
        <w:keepNext w:val="0"/>
        <w:numPr>
          <w:ilvl w:val="1"/>
          <w:numId w:val="33"/>
        </w:numPr>
        <w:suppressLineNumbers/>
        <w:suppressAutoHyphens/>
        <w:spacing w:after="240"/>
        <w:rPr>
          <w:i w:val="0"/>
          <w:iCs w:val="0"/>
          <w:sz w:val="24"/>
          <w:szCs w:val="24"/>
        </w:rPr>
      </w:pPr>
      <w:r w:rsidRPr="004C0A9D">
        <w:rPr>
          <w:b/>
          <w:iCs w:val="0"/>
          <w:sz w:val="24"/>
          <w:szCs w:val="24"/>
        </w:rPr>
        <w:t>Access to Sensitive Information.</w:t>
      </w:r>
      <w:r w:rsidRPr="004C0A9D">
        <w:rPr>
          <w:b/>
          <w:i w:val="0"/>
          <w:iCs w:val="0"/>
          <w:sz w:val="24"/>
          <w:szCs w:val="24"/>
        </w:rPr>
        <w:t xml:space="preserve">  </w:t>
      </w:r>
      <w:r w:rsidR="00ED36B2" w:rsidRPr="004C0A9D">
        <w:rPr>
          <w:b/>
          <w:i w:val="0"/>
          <w:iCs w:val="0"/>
          <w:sz w:val="24"/>
          <w:szCs w:val="24"/>
        </w:rPr>
        <w:t>[</w:t>
      </w:r>
      <w:r w:rsidR="00ED36B2" w:rsidRPr="004C0A9D">
        <w:rPr>
          <w:b/>
          <w:iCs w:val="0"/>
          <w:sz w:val="24"/>
          <w:szCs w:val="24"/>
        </w:rPr>
        <w:t>Applicable to the extent this Agreement involves access to sensitive information</w:t>
      </w:r>
      <w:r w:rsidR="00ED36B2" w:rsidRPr="004C0A9D">
        <w:rPr>
          <w:b/>
          <w:i w:val="0"/>
          <w:iCs w:val="0"/>
          <w:sz w:val="24"/>
          <w:szCs w:val="24"/>
        </w:rPr>
        <w:t>]</w:t>
      </w:r>
    </w:p>
    <w:p w14:paraId="7736E55C" w14:textId="77777777" w:rsidR="00D11436" w:rsidRPr="00D11436" w:rsidRDefault="00D11436" w:rsidP="0081277B">
      <w:pPr>
        <w:pStyle w:val="Heading1"/>
        <w:keepNext w:val="0"/>
        <w:numPr>
          <w:ilvl w:val="2"/>
          <w:numId w:val="33"/>
        </w:numPr>
        <w:suppressLineNumbers/>
        <w:suppressAutoHyphens/>
        <w:spacing w:after="240"/>
        <w:rPr>
          <w:i w:val="0"/>
          <w:iCs w:val="0"/>
          <w:sz w:val="24"/>
          <w:szCs w:val="24"/>
        </w:rPr>
      </w:pPr>
      <w:r w:rsidRPr="00D11436">
        <w:rPr>
          <w:i w:val="0"/>
          <w:iCs w:val="0"/>
          <w:sz w:val="24"/>
          <w:szCs w:val="24"/>
        </w:rPr>
        <w:t xml:space="preserve">As used in this </w:t>
      </w:r>
      <w:r w:rsidR="00DC0156">
        <w:rPr>
          <w:i w:val="0"/>
          <w:iCs w:val="0"/>
          <w:sz w:val="24"/>
          <w:szCs w:val="24"/>
        </w:rPr>
        <w:t>part</w:t>
      </w:r>
      <w:r w:rsidRPr="00D11436">
        <w:rPr>
          <w:i w:val="0"/>
          <w:iCs w:val="0"/>
          <w:sz w:val="24"/>
          <w:szCs w:val="24"/>
        </w:rPr>
        <w:t xml:space="preserve">, “sensitive information” refers to information that </w:t>
      </w:r>
      <w:r w:rsidR="008E1BCB">
        <w:rPr>
          <w:i w:val="0"/>
          <w:iCs w:val="0"/>
          <w:sz w:val="24"/>
          <w:szCs w:val="24"/>
        </w:rPr>
        <w:t>User</w:t>
      </w:r>
      <w:r w:rsidRPr="00D11436">
        <w:rPr>
          <w:i w:val="0"/>
          <w:iCs w:val="0"/>
          <w:sz w:val="24"/>
          <w:szCs w:val="24"/>
        </w:rPr>
        <w:t xml:space="preserve"> has developed at private expense, or that the Government has generated that qualifies for an exception to the Freedom of Information Act, which is not currently in the public domain, and which may embody trade secrets or commercial or financial information, and which may be sensitive or privileged.</w:t>
      </w:r>
    </w:p>
    <w:p w14:paraId="1F35111E" w14:textId="77777777" w:rsidR="00D11436" w:rsidRPr="00D11436" w:rsidRDefault="00D11436" w:rsidP="0081277B">
      <w:pPr>
        <w:pStyle w:val="Heading1"/>
        <w:keepNext w:val="0"/>
        <w:numPr>
          <w:ilvl w:val="2"/>
          <w:numId w:val="33"/>
        </w:numPr>
        <w:suppressLineNumbers/>
        <w:suppressAutoHyphens/>
        <w:spacing w:after="240"/>
        <w:rPr>
          <w:i w:val="0"/>
          <w:iCs w:val="0"/>
          <w:sz w:val="24"/>
          <w:szCs w:val="24"/>
        </w:rPr>
      </w:pPr>
      <w:r w:rsidRPr="00D11436">
        <w:rPr>
          <w:i w:val="0"/>
          <w:iCs w:val="0"/>
          <w:sz w:val="24"/>
          <w:szCs w:val="24"/>
        </w:rPr>
        <w:t xml:space="preserve">To assist NASA in accomplishing management activities and administrative functions, </w:t>
      </w:r>
      <w:r w:rsidR="008E1BCB">
        <w:rPr>
          <w:i w:val="0"/>
          <w:iCs w:val="0"/>
          <w:sz w:val="24"/>
          <w:szCs w:val="24"/>
        </w:rPr>
        <w:t>User</w:t>
      </w:r>
      <w:r w:rsidR="00DC0156">
        <w:rPr>
          <w:i w:val="0"/>
          <w:iCs w:val="0"/>
          <w:sz w:val="24"/>
          <w:szCs w:val="24"/>
        </w:rPr>
        <w:t xml:space="preserve"> </w:t>
      </w:r>
      <w:r w:rsidRPr="00D11436">
        <w:rPr>
          <w:i w:val="0"/>
          <w:iCs w:val="0"/>
          <w:sz w:val="24"/>
          <w:szCs w:val="24"/>
        </w:rPr>
        <w:t xml:space="preserve">shall provide the services specified elsewhere in this </w:t>
      </w:r>
      <w:r w:rsidR="00DC0156">
        <w:rPr>
          <w:i w:val="0"/>
          <w:iCs w:val="0"/>
          <w:sz w:val="24"/>
          <w:szCs w:val="24"/>
        </w:rPr>
        <w:t>Agreement</w:t>
      </w:r>
      <w:r w:rsidRPr="00D11436">
        <w:rPr>
          <w:i w:val="0"/>
          <w:iCs w:val="0"/>
          <w:sz w:val="24"/>
          <w:szCs w:val="24"/>
        </w:rPr>
        <w:t>.</w:t>
      </w:r>
    </w:p>
    <w:p w14:paraId="0EA44E0B" w14:textId="77777777" w:rsidR="00D11436" w:rsidRPr="00D11436" w:rsidRDefault="00D11436" w:rsidP="0081277B">
      <w:pPr>
        <w:pStyle w:val="Heading1"/>
        <w:keepNext w:val="0"/>
        <w:numPr>
          <w:ilvl w:val="2"/>
          <w:numId w:val="33"/>
        </w:numPr>
        <w:suppressLineNumbers/>
        <w:suppressAutoHyphens/>
        <w:spacing w:after="240"/>
        <w:rPr>
          <w:i w:val="0"/>
          <w:iCs w:val="0"/>
          <w:sz w:val="24"/>
          <w:szCs w:val="24"/>
        </w:rPr>
      </w:pPr>
      <w:r w:rsidRPr="00D11436">
        <w:rPr>
          <w:i w:val="0"/>
          <w:iCs w:val="0"/>
          <w:sz w:val="24"/>
          <w:szCs w:val="24"/>
        </w:rPr>
        <w:t xml:space="preserve">If performing this </w:t>
      </w:r>
      <w:r w:rsidR="00DC0156">
        <w:rPr>
          <w:i w:val="0"/>
          <w:iCs w:val="0"/>
          <w:sz w:val="24"/>
          <w:szCs w:val="24"/>
        </w:rPr>
        <w:t>Agreement</w:t>
      </w:r>
      <w:r w:rsidRPr="00D11436">
        <w:rPr>
          <w:i w:val="0"/>
          <w:iCs w:val="0"/>
          <w:sz w:val="24"/>
          <w:szCs w:val="24"/>
        </w:rPr>
        <w:t xml:space="preserve"> entails access to sensitive information, as defined above, </w:t>
      </w:r>
      <w:r w:rsidR="008E1BCB">
        <w:rPr>
          <w:i w:val="0"/>
          <w:iCs w:val="0"/>
          <w:sz w:val="24"/>
          <w:szCs w:val="24"/>
        </w:rPr>
        <w:t>User</w:t>
      </w:r>
      <w:r w:rsidRPr="00D11436">
        <w:rPr>
          <w:i w:val="0"/>
          <w:iCs w:val="0"/>
          <w:sz w:val="24"/>
          <w:szCs w:val="24"/>
        </w:rPr>
        <w:t xml:space="preserve"> agrees to –</w:t>
      </w:r>
    </w:p>
    <w:p w14:paraId="2ADB9FAB" w14:textId="77777777" w:rsidR="00D11436" w:rsidRPr="00D11436" w:rsidRDefault="00D11436" w:rsidP="0081277B">
      <w:pPr>
        <w:pStyle w:val="Heading1"/>
        <w:keepNext w:val="0"/>
        <w:numPr>
          <w:ilvl w:val="3"/>
          <w:numId w:val="33"/>
        </w:numPr>
        <w:suppressLineNumbers/>
        <w:suppressAutoHyphens/>
        <w:spacing w:after="240"/>
        <w:rPr>
          <w:i w:val="0"/>
          <w:iCs w:val="0"/>
          <w:sz w:val="24"/>
          <w:szCs w:val="24"/>
        </w:rPr>
      </w:pPr>
      <w:r w:rsidRPr="00D11436">
        <w:rPr>
          <w:i w:val="0"/>
          <w:iCs w:val="0"/>
          <w:sz w:val="24"/>
          <w:szCs w:val="24"/>
        </w:rPr>
        <w:t xml:space="preserve">Utilize any sensitive information coming into its possession only for the purposes of performing the services specified in this </w:t>
      </w:r>
      <w:r w:rsidR="007646A4">
        <w:rPr>
          <w:i w:val="0"/>
          <w:iCs w:val="0"/>
          <w:sz w:val="24"/>
          <w:szCs w:val="24"/>
        </w:rPr>
        <w:t>Agreement</w:t>
      </w:r>
      <w:r w:rsidRPr="00D11436">
        <w:rPr>
          <w:i w:val="0"/>
          <w:iCs w:val="0"/>
          <w:sz w:val="24"/>
          <w:szCs w:val="24"/>
        </w:rPr>
        <w:t>, and not to improve its own competitive position in another procurement.</w:t>
      </w:r>
    </w:p>
    <w:p w14:paraId="00924596" w14:textId="77777777" w:rsidR="00D11436" w:rsidRPr="00D11436" w:rsidRDefault="00D11436" w:rsidP="0081277B">
      <w:pPr>
        <w:pStyle w:val="Heading1"/>
        <w:keepNext w:val="0"/>
        <w:numPr>
          <w:ilvl w:val="3"/>
          <w:numId w:val="33"/>
        </w:numPr>
        <w:suppressLineNumbers/>
        <w:suppressAutoHyphens/>
        <w:spacing w:after="240"/>
        <w:rPr>
          <w:i w:val="0"/>
          <w:iCs w:val="0"/>
          <w:sz w:val="24"/>
          <w:szCs w:val="24"/>
        </w:rPr>
      </w:pPr>
      <w:r w:rsidRPr="00D11436">
        <w:rPr>
          <w:i w:val="0"/>
          <w:iCs w:val="0"/>
          <w:sz w:val="24"/>
          <w:szCs w:val="24"/>
        </w:rPr>
        <w:t>Safeguard sensitive information coming into its possession from unauthorized use and disclosure.</w:t>
      </w:r>
    </w:p>
    <w:p w14:paraId="36328D39" w14:textId="77777777" w:rsidR="00D11436" w:rsidRPr="00D11436" w:rsidRDefault="00D11436" w:rsidP="0081277B">
      <w:pPr>
        <w:pStyle w:val="Heading1"/>
        <w:keepNext w:val="0"/>
        <w:numPr>
          <w:ilvl w:val="3"/>
          <w:numId w:val="33"/>
        </w:numPr>
        <w:suppressLineNumbers/>
        <w:suppressAutoHyphens/>
        <w:spacing w:after="240"/>
        <w:rPr>
          <w:i w:val="0"/>
          <w:iCs w:val="0"/>
          <w:sz w:val="24"/>
          <w:szCs w:val="24"/>
        </w:rPr>
      </w:pPr>
      <w:r w:rsidRPr="00D11436">
        <w:rPr>
          <w:i w:val="0"/>
          <w:iCs w:val="0"/>
          <w:sz w:val="24"/>
          <w:szCs w:val="24"/>
        </w:rPr>
        <w:lastRenderedPageBreak/>
        <w:t xml:space="preserve">Allow access to sensitive information only to those employees that need it to perform services under this </w:t>
      </w:r>
      <w:r w:rsidR="007646A4">
        <w:rPr>
          <w:i w:val="0"/>
          <w:iCs w:val="0"/>
          <w:sz w:val="24"/>
          <w:szCs w:val="24"/>
        </w:rPr>
        <w:t>Agreement</w:t>
      </w:r>
      <w:r w:rsidRPr="00D11436">
        <w:rPr>
          <w:i w:val="0"/>
          <w:iCs w:val="0"/>
          <w:sz w:val="24"/>
          <w:szCs w:val="24"/>
        </w:rPr>
        <w:t>.</w:t>
      </w:r>
    </w:p>
    <w:p w14:paraId="3AF74AAC" w14:textId="77777777" w:rsidR="00D11436" w:rsidRPr="00D11436" w:rsidRDefault="00D11436" w:rsidP="0081277B">
      <w:pPr>
        <w:pStyle w:val="Heading1"/>
        <w:keepNext w:val="0"/>
        <w:numPr>
          <w:ilvl w:val="3"/>
          <w:numId w:val="33"/>
        </w:numPr>
        <w:suppressLineNumbers/>
        <w:suppressAutoHyphens/>
        <w:spacing w:after="240"/>
        <w:rPr>
          <w:i w:val="0"/>
          <w:iCs w:val="0"/>
          <w:sz w:val="24"/>
          <w:szCs w:val="24"/>
        </w:rPr>
      </w:pPr>
      <w:r w:rsidRPr="00D11436">
        <w:rPr>
          <w:i w:val="0"/>
          <w:iCs w:val="0"/>
          <w:sz w:val="24"/>
          <w:szCs w:val="24"/>
        </w:rPr>
        <w:t>Preclude access and disclosure of sensitive information to p</w:t>
      </w:r>
      <w:r w:rsidR="007646A4">
        <w:rPr>
          <w:i w:val="0"/>
          <w:iCs w:val="0"/>
          <w:sz w:val="24"/>
          <w:szCs w:val="24"/>
        </w:rPr>
        <w:t xml:space="preserve">ersons and entities outside of </w:t>
      </w:r>
      <w:r w:rsidR="008E1BCB">
        <w:rPr>
          <w:i w:val="0"/>
          <w:iCs w:val="0"/>
          <w:sz w:val="24"/>
          <w:szCs w:val="24"/>
        </w:rPr>
        <w:t>User</w:t>
      </w:r>
      <w:r w:rsidR="007646A4">
        <w:rPr>
          <w:i w:val="0"/>
          <w:iCs w:val="0"/>
          <w:sz w:val="24"/>
          <w:szCs w:val="24"/>
        </w:rPr>
        <w:t>’s</w:t>
      </w:r>
      <w:r w:rsidRPr="00D11436">
        <w:rPr>
          <w:i w:val="0"/>
          <w:iCs w:val="0"/>
          <w:sz w:val="24"/>
          <w:szCs w:val="24"/>
        </w:rPr>
        <w:t xml:space="preserve"> organization.</w:t>
      </w:r>
    </w:p>
    <w:p w14:paraId="24AF5E1C" w14:textId="77777777" w:rsidR="00D11436" w:rsidRPr="00D11436" w:rsidRDefault="00D11436" w:rsidP="0081277B">
      <w:pPr>
        <w:pStyle w:val="Heading1"/>
        <w:keepNext w:val="0"/>
        <w:numPr>
          <w:ilvl w:val="3"/>
          <w:numId w:val="33"/>
        </w:numPr>
        <w:suppressLineNumbers/>
        <w:suppressAutoHyphens/>
        <w:spacing w:after="240"/>
        <w:rPr>
          <w:i w:val="0"/>
          <w:iCs w:val="0"/>
          <w:sz w:val="24"/>
          <w:szCs w:val="24"/>
        </w:rPr>
      </w:pPr>
      <w:r w:rsidRPr="00D11436">
        <w:rPr>
          <w:i w:val="0"/>
          <w:iCs w:val="0"/>
          <w:sz w:val="24"/>
          <w:szCs w:val="24"/>
        </w:rPr>
        <w:t xml:space="preserve">Train employees who may require access to sensitive information about their obligations to utilize it only to perform the services specified in this </w:t>
      </w:r>
      <w:r w:rsidR="007646A4">
        <w:rPr>
          <w:i w:val="0"/>
          <w:iCs w:val="0"/>
          <w:sz w:val="24"/>
          <w:szCs w:val="24"/>
        </w:rPr>
        <w:t>Agreement</w:t>
      </w:r>
      <w:r w:rsidRPr="00D11436">
        <w:rPr>
          <w:i w:val="0"/>
          <w:iCs w:val="0"/>
          <w:sz w:val="24"/>
          <w:szCs w:val="24"/>
        </w:rPr>
        <w:t xml:space="preserve"> and to safeguard it from unauthorized use and disclosure.</w:t>
      </w:r>
    </w:p>
    <w:p w14:paraId="11228327" w14:textId="77777777" w:rsidR="00D11436" w:rsidRPr="00D11436" w:rsidRDefault="00D11436" w:rsidP="0081277B">
      <w:pPr>
        <w:pStyle w:val="Heading1"/>
        <w:keepNext w:val="0"/>
        <w:numPr>
          <w:ilvl w:val="3"/>
          <w:numId w:val="33"/>
        </w:numPr>
        <w:suppressLineNumbers/>
        <w:suppressAutoHyphens/>
        <w:spacing w:after="240"/>
        <w:rPr>
          <w:i w:val="0"/>
          <w:iCs w:val="0"/>
          <w:sz w:val="24"/>
          <w:szCs w:val="24"/>
        </w:rPr>
      </w:pPr>
      <w:r w:rsidRPr="00D11436">
        <w:rPr>
          <w:i w:val="0"/>
          <w:iCs w:val="0"/>
          <w:sz w:val="24"/>
          <w:szCs w:val="24"/>
        </w:rPr>
        <w:t xml:space="preserve">Obtain a written affirmation from each employee that he/she has received and will comply with training on the authorized uses and mandatory protections of sensitive information needed in performing this </w:t>
      </w:r>
      <w:r w:rsidR="007646A4">
        <w:rPr>
          <w:i w:val="0"/>
          <w:iCs w:val="0"/>
          <w:sz w:val="24"/>
          <w:szCs w:val="24"/>
        </w:rPr>
        <w:t>Agreement</w:t>
      </w:r>
      <w:r w:rsidRPr="00D11436">
        <w:rPr>
          <w:i w:val="0"/>
          <w:iCs w:val="0"/>
          <w:sz w:val="24"/>
          <w:szCs w:val="24"/>
        </w:rPr>
        <w:t>.</w:t>
      </w:r>
    </w:p>
    <w:p w14:paraId="29BFBF48" w14:textId="77777777" w:rsidR="00D11436" w:rsidRPr="00D11436" w:rsidRDefault="00D11436" w:rsidP="0081277B">
      <w:pPr>
        <w:pStyle w:val="Heading1"/>
        <w:keepNext w:val="0"/>
        <w:numPr>
          <w:ilvl w:val="3"/>
          <w:numId w:val="33"/>
        </w:numPr>
        <w:suppressLineNumbers/>
        <w:suppressAutoHyphens/>
        <w:spacing w:after="240"/>
        <w:rPr>
          <w:i w:val="0"/>
          <w:iCs w:val="0"/>
          <w:sz w:val="24"/>
          <w:szCs w:val="24"/>
        </w:rPr>
      </w:pPr>
      <w:r w:rsidRPr="00D11436">
        <w:rPr>
          <w:i w:val="0"/>
          <w:iCs w:val="0"/>
          <w:sz w:val="24"/>
          <w:szCs w:val="24"/>
        </w:rPr>
        <w:t xml:space="preserve">Administer a monitoring process to ensure that employees comply with all reasonable security procedures, report any breaches to </w:t>
      </w:r>
      <w:r w:rsidR="00B036B8">
        <w:rPr>
          <w:i w:val="0"/>
          <w:iCs w:val="0"/>
          <w:sz w:val="24"/>
          <w:szCs w:val="24"/>
        </w:rPr>
        <w:t>ISSNL</w:t>
      </w:r>
      <w:r w:rsidRPr="00D11436">
        <w:rPr>
          <w:i w:val="0"/>
          <w:iCs w:val="0"/>
          <w:sz w:val="24"/>
          <w:szCs w:val="24"/>
        </w:rPr>
        <w:t>, and implement any necessary corrective actions.</w:t>
      </w:r>
    </w:p>
    <w:p w14:paraId="2C0A9CA8" w14:textId="77777777" w:rsidR="00D11436" w:rsidRPr="00D11436" w:rsidRDefault="008E1BCB" w:rsidP="0081277B">
      <w:pPr>
        <w:pStyle w:val="Heading1"/>
        <w:keepNext w:val="0"/>
        <w:numPr>
          <w:ilvl w:val="2"/>
          <w:numId w:val="33"/>
        </w:numPr>
        <w:suppressLineNumbers/>
        <w:suppressAutoHyphens/>
        <w:spacing w:after="240"/>
        <w:rPr>
          <w:i w:val="0"/>
          <w:iCs w:val="0"/>
          <w:sz w:val="24"/>
          <w:szCs w:val="24"/>
        </w:rPr>
      </w:pPr>
      <w:r>
        <w:rPr>
          <w:i w:val="0"/>
          <w:iCs w:val="0"/>
          <w:sz w:val="24"/>
          <w:szCs w:val="24"/>
        </w:rPr>
        <w:t>User</w:t>
      </w:r>
      <w:r w:rsidR="00D11436" w:rsidRPr="00D11436">
        <w:rPr>
          <w:i w:val="0"/>
          <w:iCs w:val="0"/>
          <w:sz w:val="24"/>
          <w:szCs w:val="24"/>
        </w:rPr>
        <w:t xml:space="preserve"> will comply with all procedures and obligations specified in its Organizational Conflicts of Interest Avoidance Plan, which this </w:t>
      </w:r>
      <w:r w:rsidR="007646A4">
        <w:rPr>
          <w:i w:val="0"/>
          <w:iCs w:val="0"/>
          <w:sz w:val="24"/>
          <w:szCs w:val="24"/>
        </w:rPr>
        <w:t>Agreement</w:t>
      </w:r>
      <w:r w:rsidR="00D11436" w:rsidRPr="00D11436">
        <w:rPr>
          <w:i w:val="0"/>
          <w:iCs w:val="0"/>
          <w:sz w:val="24"/>
          <w:szCs w:val="24"/>
        </w:rPr>
        <w:t xml:space="preserve"> incorporates as a compliance document.</w:t>
      </w:r>
    </w:p>
    <w:p w14:paraId="2C836224" w14:textId="77777777" w:rsidR="00D11436" w:rsidRPr="00D11436" w:rsidRDefault="00D11436" w:rsidP="0081277B">
      <w:pPr>
        <w:pStyle w:val="Heading1"/>
        <w:keepNext w:val="0"/>
        <w:numPr>
          <w:ilvl w:val="2"/>
          <w:numId w:val="33"/>
        </w:numPr>
        <w:suppressLineNumbers/>
        <w:suppressAutoHyphens/>
        <w:spacing w:after="240"/>
        <w:rPr>
          <w:i w:val="0"/>
          <w:iCs w:val="0"/>
          <w:sz w:val="24"/>
          <w:szCs w:val="24"/>
        </w:rPr>
      </w:pPr>
      <w:r w:rsidRPr="00D11436">
        <w:rPr>
          <w:i w:val="0"/>
          <w:iCs w:val="0"/>
          <w:sz w:val="24"/>
          <w:szCs w:val="24"/>
        </w:rPr>
        <w:t xml:space="preserve">The nature of the work on this </w:t>
      </w:r>
      <w:r w:rsidR="007646A4">
        <w:rPr>
          <w:i w:val="0"/>
          <w:iCs w:val="0"/>
          <w:sz w:val="24"/>
          <w:szCs w:val="24"/>
        </w:rPr>
        <w:t>Agreement</w:t>
      </w:r>
      <w:r w:rsidRPr="00D11436">
        <w:rPr>
          <w:i w:val="0"/>
          <w:iCs w:val="0"/>
          <w:sz w:val="24"/>
          <w:szCs w:val="24"/>
        </w:rPr>
        <w:t xml:space="preserve"> may subject </w:t>
      </w:r>
      <w:r w:rsidR="008E1BCB">
        <w:rPr>
          <w:i w:val="0"/>
          <w:iCs w:val="0"/>
          <w:sz w:val="24"/>
          <w:szCs w:val="24"/>
        </w:rPr>
        <w:t>User</w:t>
      </w:r>
      <w:r w:rsidRPr="00D11436">
        <w:rPr>
          <w:i w:val="0"/>
          <w:iCs w:val="0"/>
          <w:sz w:val="24"/>
          <w:szCs w:val="24"/>
        </w:rPr>
        <w:t xml:space="preserve"> and its employees to a variety of laws and regulations relating to ethics, conflicts of interest, corruption, and other criminal or civil matters relating to the award and administration of government contracts. </w:t>
      </w:r>
      <w:r w:rsidR="007646A4">
        <w:rPr>
          <w:i w:val="0"/>
          <w:iCs w:val="0"/>
          <w:sz w:val="24"/>
          <w:szCs w:val="24"/>
        </w:rPr>
        <w:t xml:space="preserve"> </w:t>
      </w:r>
      <w:r w:rsidRPr="00D11436">
        <w:rPr>
          <w:i w:val="0"/>
          <w:iCs w:val="0"/>
          <w:sz w:val="24"/>
          <w:szCs w:val="24"/>
        </w:rPr>
        <w:t xml:space="preserve">Recognizing that this </w:t>
      </w:r>
      <w:r w:rsidR="007646A4">
        <w:rPr>
          <w:i w:val="0"/>
          <w:iCs w:val="0"/>
          <w:sz w:val="24"/>
          <w:szCs w:val="24"/>
        </w:rPr>
        <w:t>Agreement</w:t>
      </w:r>
      <w:r w:rsidRPr="00D11436">
        <w:rPr>
          <w:i w:val="0"/>
          <w:iCs w:val="0"/>
          <w:sz w:val="24"/>
          <w:szCs w:val="24"/>
        </w:rPr>
        <w:t xml:space="preserve"> establishes a high standard of accountability and trust, the Government will carefully review </w:t>
      </w:r>
      <w:r w:rsidR="008E1BCB">
        <w:rPr>
          <w:i w:val="0"/>
          <w:iCs w:val="0"/>
          <w:sz w:val="24"/>
          <w:szCs w:val="24"/>
        </w:rPr>
        <w:t>User</w:t>
      </w:r>
      <w:r w:rsidR="007646A4">
        <w:rPr>
          <w:i w:val="0"/>
          <w:iCs w:val="0"/>
          <w:sz w:val="24"/>
          <w:szCs w:val="24"/>
        </w:rPr>
        <w:t>’s</w:t>
      </w:r>
      <w:r w:rsidRPr="00D11436">
        <w:rPr>
          <w:i w:val="0"/>
          <w:iCs w:val="0"/>
          <w:sz w:val="24"/>
          <w:szCs w:val="24"/>
        </w:rPr>
        <w:t xml:space="preserve"> performance in relation to the mandates and restrictions found in these laws and regulations. </w:t>
      </w:r>
      <w:r w:rsidR="007646A4">
        <w:rPr>
          <w:i w:val="0"/>
          <w:iCs w:val="0"/>
          <w:sz w:val="24"/>
          <w:szCs w:val="24"/>
        </w:rPr>
        <w:t xml:space="preserve"> </w:t>
      </w:r>
      <w:r w:rsidRPr="00D11436">
        <w:rPr>
          <w:i w:val="0"/>
          <w:iCs w:val="0"/>
          <w:sz w:val="24"/>
          <w:szCs w:val="24"/>
        </w:rPr>
        <w:t xml:space="preserve">Unauthorized uses or disclosures of sensitive information may result in termination of this </w:t>
      </w:r>
      <w:r w:rsidR="007646A4">
        <w:rPr>
          <w:i w:val="0"/>
          <w:iCs w:val="0"/>
          <w:sz w:val="24"/>
          <w:szCs w:val="24"/>
        </w:rPr>
        <w:t>Agreement</w:t>
      </w:r>
      <w:r w:rsidRPr="00D11436">
        <w:rPr>
          <w:i w:val="0"/>
          <w:iCs w:val="0"/>
          <w:sz w:val="24"/>
          <w:szCs w:val="24"/>
        </w:rPr>
        <w:t xml:space="preserve"> for default, or in debarment of</w:t>
      </w:r>
      <w:r w:rsidR="007646A4">
        <w:rPr>
          <w:i w:val="0"/>
          <w:iCs w:val="0"/>
          <w:sz w:val="24"/>
          <w:szCs w:val="24"/>
        </w:rPr>
        <w:t xml:space="preserve"> </w:t>
      </w:r>
      <w:r w:rsidR="008E1BCB">
        <w:rPr>
          <w:i w:val="0"/>
          <w:iCs w:val="0"/>
          <w:sz w:val="24"/>
          <w:szCs w:val="24"/>
        </w:rPr>
        <w:t>User</w:t>
      </w:r>
      <w:r w:rsidR="007646A4">
        <w:rPr>
          <w:i w:val="0"/>
          <w:iCs w:val="0"/>
          <w:sz w:val="24"/>
          <w:szCs w:val="24"/>
        </w:rPr>
        <w:t xml:space="preserve"> </w:t>
      </w:r>
      <w:r w:rsidRPr="00D11436">
        <w:rPr>
          <w:i w:val="0"/>
          <w:iCs w:val="0"/>
          <w:sz w:val="24"/>
          <w:szCs w:val="24"/>
        </w:rPr>
        <w:t>for serious misconduct affecting present responsibility as a government contractor.</w:t>
      </w:r>
    </w:p>
    <w:p w14:paraId="07B5C9E5" w14:textId="77777777" w:rsidR="00D11436" w:rsidRPr="004C0A9D" w:rsidRDefault="008E1BCB" w:rsidP="0081277B">
      <w:pPr>
        <w:pStyle w:val="Heading1"/>
        <w:keepNext w:val="0"/>
        <w:numPr>
          <w:ilvl w:val="2"/>
          <w:numId w:val="33"/>
        </w:numPr>
        <w:suppressLineNumbers/>
        <w:suppressAutoHyphens/>
        <w:spacing w:after="240"/>
        <w:rPr>
          <w:i w:val="0"/>
          <w:iCs w:val="0"/>
          <w:sz w:val="24"/>
          <w:szCs w:val="24"/>
        </w:rPr>
      </w:pPr>
      <w:r>
        <w:rPr>
          <w:i w:val="0"/>
          <w:iCs w:val="0"/>
          <w:sz w:val="24"/>
          <w:szCs w:val="24"/>
        </w:rPr>
        <w:t>User</w:t>
      </w:r>
      <w:r w:rsidR="00D11436" w:rsidRPr="00D11436">
        <w:rPr>
          <w:i w:val="0"/>
          <w:iCs w:val="0"/>
          <w:sz w:val="24"/>
          <w:szCs w:val="24"/>
        </w:rPr>
        <w:t xml:space="preserve"> shall include the substance of this clause, including this </w:t>
      </w:r>
      <w:r w:rsidR="00F106AF">
        <w:rPr>
          <w:i w:val="0"/>
          <w:iCs w:val="0"/>
          <w:sz w:val="24"/>
          <w:szCs w:val="24"/>
        </w:rPr>
        <w:t>part</w:t>
      </w:r>
      <w:r w:rsidR="00D11436" w:rsidRPr="00D11436">
        <w:rPr>
          <w:i w:val="0"/>
          <w:iCs w:val="0"/>
          <w:sz w:val="24"/>
          <w:szCs w:val="24"/>
        </w:rPr>
        <w:t xml:space="preserve"> (</w:t>
      </w:r>
      <w:r w:rsidR="00F106AF">
        <w:rPr>
          <w:i w:val="0"/>
          <w:iCs w:val="0"/>
          <w:sz w:val="24"/>
          <w:szCs w:val="24"/>
        </w:rPr>
        <w:t>vi</w:t>
      </w:r>
      <w:r w:rsidR="00D11436" w:rsidRPr="00D11436">
        <w:rPr>
          <w:i w:val="0"/>
          <w:iCs w:val="0"/>
          <w:sz w:val="24"/>
          <w:szCs w:val="24"/>
        </w:rPr>
        <w:t>), suitably modified to reflect the relationship of the parties, in all subcontracts</w:t>
      </w:r>
      <w:r w:rsidR="00F106AF">
        <w:rPr>
          <w:i w:val="0"/>
          <w:iCs w:val="0"/>
          <w:sz w:val="24"/>
          <w:szCs w:val="24"/>
        </w:rPr>
        <w:t xml:space="preserve"> or sub-awards</w:t>
      </w:r>
      <w:r w:rsidR="00D11436" w:rsidRPr="00D11436">
        <w:rPr>
          <w:i w:val="0"/>
          <w:iCs w:val="0"/>
          <w:sz w:val="24"/>
          <w:szCs w:val="24"/>
        </w:rPr>
        <w:t xml:space="preserve"> th</w:t>
      </w:r>
      <w:r w:rsidR="00D11436" w:rsidRPr="004C0A9D">
        <w:rPr>
          <w:i w:val="0"/>
          <w:iCs w:val="0"/>
          <w:sz w:val="24"/>
          <w:szCs w:val="24"/>
        </w:rPr>
        <w:t>at may involve access to sensitive information.</w:t>
      </w:r>
    </w:p>
    <w:p w14:paraId="7F982CA0" w14:textId="77777777" w:rsidR="00D11436" w:rsidRDefault="00D11436" w:rsidP="0081277B">
      <w:pPr>
        <w:pStyle w:val="Heading1"/>
        <w:keepNext w:val="0"/>
        <w:numPr>
          <w:ilvl w:val="1"/>
          <w:numId w:val="33"/>
        </w:numPr>
        <w:suppressLineNumbers/>
        <w:suppressAutoHyphens/>
        <w:spacing w:after="240"/>
        <w:rPr>
          <w:i w:val="0"/>
          <w:iCs w:val="0"/>
          <w:sz w:val="24"/>
          <w:szCs w:val="24"/>
        </w:rPr>
      </w:pPr>
      <w:r w:rsidRPr="004C0A9D">
        <w:rPr>
          <w:b/>
          <w:iCs w:val="0"/>
          <w:sz w:val="24"/>
          <w:szCs w:val="24"/>
        </w:rPr>
        <w:t>Release of Sensitive Information.</w:t>
      </w:r>
      <w:r w:rsidR="00ED36B2" w:rsidRPr="004C0A9D">
        <w:rPr>
          <w:b/>
          <w:i w:val="0"/>
          <w:iCs w:val="0"/>
          <w:sz w:val="24"/>
          <w:szCs w:val="24"/>
        </w:rPr>
        <w:t xml:space="preserve"> [</w:t>
      </w:r>
      <w:r w:rsidR="00ED36B2" w:rsidRPr="004C0A9D">
        <w:rPr>
          <w:b/>
          <w:iCs w:val="0"/>
          <w:sz w:val="24"/>
          <w:szCs w:val="24"/>
        </w:rPr>
        <w:t>Applicable to the extent this Agreement requires the furnishing of sensitive information</w:t>
      </w:r>
      <w:r w:rsidR="00ED36B2" w:rsidRPr="004C0A9D">
        <w:rPr>
          <w:b/>
          <w:i w:val="0"/>
          <w:iCs w:val="0"/>
          <w:sz w:val="24"/>
          <w:szCs w:val="24"/>
        </w:rPr>
        <w:t>]</w:t>
      </w:r>
    </w:p>
    <w:p w14:paraId="0BDA9CD8" w14:textId="77777777" w:rsidR="001839A0" w:rsidRPr="001839A0" w:rsidRDefault="001839A0" w:rsidP="0081277B">
      <w:pPr>
        <w:pStyle w:val="Heading1"/>
        <w:keepNext w:val="0"/>
        <w:numPr>
          <w:ilvl w:val="2"/>
          <w:numId w:val="33"/>
        </w:numPr>
        <w:suppressLineNumbers/>
        <w:suppressAutoHyphens/>
        <w:spacing w:after="240"/>
        <w:rPr>
          <w:i w:val="0"/>
          <w:iCs w:val="0"/>
          <w:sz w:val="24"/>
          <w:szCs w:val="24"/>
        </w:rPr>
      </w:pPr>
      <w:r w:rsidRPr="001839A0">
        <w:rPr>
          <w:i w:val="0"/>
          <w:iCs w:val="0"/>
          <w:sz w:val="24"/>
          <w:szCs w:val="24"/>
        </w:rPr>
        <w:t xml:space="preserve">As used in this </w:t>
      </w:r>
      <w:r w:rsidR="00B47B4D">
        <w:rPr>
          <w:i w:val="0"/>
          <w:iCs w:val="0"/>
          <w:sz w:val="24"/>
          <w:szCs w:val="24"/>
        </w:rPr>
        <w:t>part</w:t>
      </w:r>
      <w:r w:rsidRPr="001839A0">
        <w:rPr>
          <w:i w:val="0"/>
          <w:iCs w:val="0"/>
          <w:sz w:val="24"/>
          <w:szCs w:val="24"/>
        </w:rPr>
        <w:t>, “sensitive information” refers to information, not curren</w:t>
      </w:r>
      <w:r w:rsidR="00B47B4D">
        <w:rPr>
          <w:i w:val="0"/>
          <w:iCs w:val="0"/>
          <w:sz w:val="24"/>
          <w:szCs w:val="24"/>
        </w:rPr>
        <w:t xml:space="preserve">tly in the public domain, that </w:t>
      </w:r>
      <w:r w:rsidR="008E1BCB">
        <w:rPr>
          <w:i w:val="0"/>
          <w:iCs w:val="0"/>
          <w:sz w:val="24"/>
          <w:szCs w:val="24"/>
        </w:rPr>
        <w:t>User</w:t>
      </w:r>
      <w:r w:rsidRPr="001839A0">
        <w:rPr>
          <w:i w:val="0"/>
          <w:iCs w:val="0"/>
          <w:sz w:val="24"/>
          <w:szCs w:val="24"/>
        </w:rPr>
        <w:t xml:space="preserve"> has developed at private expense, that may embody trade secrets or commercial or financial information, and that may be sensitive or privileged.</w:t>
      </w:r>
    </w:p>
    <w:p w14:paraId="7BF38108" w14:textId="77777777" w:rsidR="001839A0" w:rsidRPr="001839A0" w:rsidRDefault="001839A0" w:rsidP="0081277B">
      <w:pPr>
        <w:pStyle w:val="Heading1"/>
        <w:keepNext w:val="0"/>
        <w:numPr>
          <w:ilvl w:val="2"/>
          <w:numId w:val="33"/>
        </w:numPr>
        <w:suppressLineNumbers/>
        <w:suppressAutoHyphens/>
        <w:spacing w:after="240"/>
        <w:rPr>
          <w:i w:val="0"/>
          <w:iCs w:val="0"/>
          <w:sz w:val="24"/>
          <w:szCs w:val="24"/>
        </w:rPr>
      </w:pPr>
      <w:r w:rsidRPr="001839A0">
        <w:rPr>
          <w:i w:val="0"/>
          <w:iCs w:val="0"/>
          <w:sz w:val="24"/>
          <w:szCs w:val="24"/>
        </w:rPr>
        <w:t xml:space="preserve">In accomplishing management activities and administrative functions, NASA relies heavily on the support of various service providers.  To support NASA activities and functions, these service providers, as well as their subcontractors and their individual employees, may need access to sensitive information </w:t>
      </w:r>
      <w:r w:rsidRPr="001839A0">
        <w:rPr>
          <w:i w:val="0"/>
          <w:iCs w:val="0"/>
          <w:sz w:val="24"/>
          <w:szCs w:val="24"/>
        </w:rPr>
        <w:lastRenderedPageBreak/>
        <w:t xml:space="preserve">submitted by </w:t>
      </w:r>
      <w:r w:rsidR="008E1BCB">
        <w:rPr>
          <w:i w:val="0"/>
          <w:iCs w:val="0"/>
          <w:sz w:val="24"/>
          <w:szCs w:val="24"/>
        </w:rPr>
        <w:t>User</w:t>
      </w:r>
      <w:r w:rsidRPr="001839A0">
        <w:rPr>
          <w:i w:val="0"/>
          <w:iCs w:val="0"/>
          <w:sz w:val="24"/>
          <w:szCs w:val="24"/>
        </w:rPr>
        <w:t xml:space="preserve"> under this </w:t>
      </w:r>
      <w:r w:rsidR="00B47B4D">
        <w:rPr>
          <w:i w:val="0"/>
          <w:iCs w:val="0"/>
          <w:sz w:val="24"/>
          <w:szCs w:val="24"/>
        </w:rPr>
        <w:t>Agreement</w:t>
      </w:r>
      <w:r w:rsidRPr="001839A0">
        <w:rPr>
          <w:i w:val="0"/>
          <w:iCs w:val="0"/>
          <w:sz w:val="24"/>
          <w:szCs w:val="24"/>
        </w:rPr>
        <w:t xml:space="preserve">.  By performing </w:t>
      </w:r>
      <w:r w:rsidR="00B47B4D">
        <w:rPr>
          <w:i w:val="0"/>
          <w:iCs w:val="0"/>
          <w:sz w:val="24"/>
          <w:szCs w:val="24"/>
        </w:rPr>
        <w:t>this Agreement</w:t>
      </w:r>
      <w:r w:rsidRPr="001839A0">
        <w:rPr>
          <w:i w:val="0"/>
          <w:iCs w:val="0"/>
          <w:sz w:val="24"/>
          <w:szCs w:val="24"/>
        </w:rPr>
        <w:t xml:space="preserve">, </w:t>
      </w:r>
      <w:r w:rsidR="008E1BCB">
        <w:rPr>
          <w:i w:val="0"/>
          <w:iCs w:val="0"/>
          <w:sz w:val="24"/>
          <w:szCs w:val="24"/>
        </w:rPr>
        <w:t>User</w:t>
      </w:r>
      <w:r w:rsidRPr="001839A0">
        <w:rPr>
          <w:i w:val="0"/>
          <w:iCs w:val="0"/>
          <w:sz w:val="24"/>
          <w:szCs w:val="24"/>
        </w:rPr>
        <w:t xml:space="preserve"> agrees that NASA may release to its service providers, their subcontractors, and their individual employees, sensitive information submitted </w:t>
      </w:r>
      <w:proofErr w:type="gramStart"/>
      <w:r w:rsidRPr="001839A0">
        <w:rPr>
          <w:i w:val="0"/>
          <w:iCs w:val="0"/>
          <w:sz w:val="24"/>
          <w:szCs w:val="24"/>
        </w:rPr>
        <w:t>during the course of</w:t>
      </w:r>
      <w:proofErr w:type="gramEnd"/>
      <w:r w:rsidRPr="001839A0">
        <w:rPr>
          <w:i w:val="0"/>
          <w:iCs w:val="0"/>
          <w:sz w:val="24"/>
          <w:szCs w:val="24"/>
        </w:rPr>
        <w:t xml:space="preserve"> this </w:t>
      </w:r>
      <w:r w:rsidR="00B47B4D">
        <w:rPr>
          <w:i w:val="0"/>
          <w:iCs w:val="0"/>
          <w:sz w:val="24"/>
          <w:szCs w:val="24"/>
        </w:rPr>
        <w:t>Agreement</w:t>
      </w:r>
      <w:r w:rsidRPr="001839A0">
        <w:rPr>
          <w:i w:val="0"/>
          <w:iCs w:val="0"/>
          <w:sz w:val="24"/>
          <w:szCs w:val="24"/>
        </w:rPr>
        <w:t>, subject to the enumerated protections mandated by the clause at</w:t>
      </w:r>
      <w:r w:rsidR="00B47B4D">
        <w:rPr>
          <w:i w:val="0"/>
          <w:iCs w:val="0"/>
          <w:sz w:val="24"/>
          <w:szCs w:val="24"/>
        </w:rPr>
        <w:t xml:space="preserve"> 48 C.F.R. §</w:t>
      </w:r>
      <w:r w:rsidRPr="001839A0">
        <w:rPr>
          <w:i w:val="0"/>
          <w:iCs w:val="0"/>
          <w:sz w:val="24"/>
          <w:szCs w:val="24"/>
        </w:rPr>
        <w:t xml:space="preserve"> 1852.237-72, Access to Sensitive Information.</w:t>
      </w:r>
    </w:p>
    <w:p w14:paraId="3F689C0D" w14:textId="77777777" w:rsidR="001839A0" w:rsidRPr="001839A0" w:rsidRDefault="008E1BCB" w:rsidP="0081277B">
      <w:pPr>
        <w:pStyle w:val="Heading1"/>
        <w:keepNext w:val="0"/>
        <w:numPr>
          <w:ilvl w:val="2"/>
          <w:numId w:val="33"/>
        </w:numPr>
        <w:suppressLineNumbers/>
        <w:suppressAutoHyphens/>
        <w:spacing w:after="240"/>
        <w:rPr>
          <w:i w:val="0"/>
          <w:iCs w:val="0"/>
          <w:sz w:val="24"/>
          <w:szCs w:val="24"/>
        </w:rPr>
      </w:pPr>
      <w:r>
        <w:rPr>
          <w:i w:val="0"/>
          <w:iCs w:val="0"/>
          <w:sz w:val="24"/>
          <w:szCs w:val="24"/>
        </w:rPr>
        <w:t>User</w:t>
      </w:r>
      <w:r w:rsidR="001839A0" w:rsidRPr="001839A0">
        <w:rPr>
          <w:i w:val="0"/>
          <w:iCs w:val="0"/>
          <w:sz w:val="24"/>
          <w:szCs w:val="24"/>
        </w:rPr>
        <w:t xml:space="preserve"> shall identify any sensitive information submitted in support of </w:t>
      </w:r>
      <w:r w:rsidR="00B47B4D">
        <w:rPr>
          <w:i w:val="0"/>
          <w:iCs w:val="0"/>
          <w:sz w:val="24"/>
          <w:szCs w:val="24"/>
        </w:rPr>
        <w:t>its</w:t>
      </w:r>
      <w:r w:rsidR="001839A0" w:rsidRPr="001839A0">
        <w:rPr>
          <w:i w:val="0"/>
          <w:iCs w:val="0"/>
          <w:sz w:val="24"/>
          <w:szCs w:val="24"/>
        </w:rPr>
        <w:t xml:space="preserve"> proposal or in performing </w:t>
      </w:r>
      <w:r w:rsidR="00B47B4D">
        <w:rPr>
          <w:i w:val="0"/>
          <w:iCs w:val="0"/>
          <w:sz w:val="24"/>
          <w:szCs w:val="24"/>
        </w:rPr>
        <w:t>this Agreement</w:t>
      </w:r>
      <w:r w:rsidR="001839A0" w:rsidRPr="001839A0">
        <w:rPr>
          <w:i w:val="0"/>
          <w:iCs w:val="0"/>
          <w:sz w:val="24"/>
          <w:szCs w:val="24"/>
        </w:rPr>
        <w:t xml:space="preserve">.  For purposes of identifying sensitive information, </w:t>
      </w:r>
      <w:r>
        <w:rPr>
          <w:i w:val="0"/>
          <w:iCs w:val="0"/>
          <w:sz w:val="24"/>
          <w:szCs w:val="24"/>
        </w:rPr>
        <w:t>User</w:t>
      </w:r>
      <w:r w:rsidR="001839A0" w:rsidRPr="001839A0">
        <w:rPr>
          <w:i w:val="0"/>
          <w:iCs w:val="0"/>
          <w:sz w:val="24"/>
          <w:szCs w:val="24"/>
        </w:rPr>
        <w:t xml:space="preserve"> may, in addition to any other notice or legend otherwise required, use a notice </w:t>
      </w:r>
      <w:proofErr w:type="gramStart"/>
      <w:r w:rsidR="001839A0" w:rsidRPr="001839A0">
        <w:rPr>
          <w:i w:val="0"/>
          <w:iCs w:val="0"/>
          <w:sz w:val="24"/>
          <w:szCs w:val="24"/>
        </w:rPr>
        <w:t>similar to</w:t>
      </w:r>
      <w:proofErr w:type="gramEnd"/>
      <w:r w:rsidR="001839A0" w:rsidRPr="001839A0">
        <w:rPr>
          <w:i w:val="0"/>
          <w:iCs w:val="0"/>
          <w:sz w:val="24"/>
          <w:szCs w:val="24"/>
        </w:rPr>
        <w:t xml:space="preserve"> the following:</w:t>
      </w:r>
    </w:p>
    <w:p w14:paraId="4B973DD9" w14:textId="77777777" w:rsidR="001839A0" w:rsidRPr="001839A0" w:rsidRDefault="001839A0" w:rsidP="0081277B">
      <w:pPr>
        <w:pStyle w:val="Heading1"/>
        <w:keepNext w:val="0"/>
        <w:numPr>
          <w:ilvl w:val="3"/>
          <w:numId w:val="33"/>
        </w:numPr>
        <w:suppressLineNumbers/>
        <w:suppressAutoHyphens/>
        <w:spacing w:after="240"/>
        <w:rPr>
          <w:i w:val="0"/>
          <w:iCs w:val="0"/>
          <w:sz w:val="24"/>
          <w:szCs w:val="24"/>
        </w:rPr>
      </w:pPr>
      <w:r w:rsidRPr="001839A0">
        <w:rPr>
          <w:i w:val="0"/>
          <w:iCs w:val="0"/>
          <w:sz w:val="24"/>
          <w:szCs w:val="24"/>
        </w:rPr>
        <w:t>Mark the title page with the following legend:</w:t>
      </w:r>
    </w:p>
    <w:p w14:paraId="36BEBFC3" w14:textId="77777777" w:rsidR="001839A0" w:rsidRPr="001839A0" w:rsidRDefault="001839A0" w:rsidP="0081277B">
      <w:pPr>
        <w:pStyle w:val="Heading1"/>
        <w:keepNext w:val="0"/>
        <w:numPr>
          <w:ilvl w:val="4"/>
          <w:numId w:val="33"/>
        </w:numPr>
        <w:suppressLineNumbers/>
        <w:suppressAutoHyphens/>
        <w:spacing w:after="240"/>
        <w:rPr>
          <w:i w:val="0"/>
          <w:iCs w:val="0"/>
          <w:sz w:val="24"/>
          <w:szCs w:val="24"/>
        </w:rPr>
      </w:pPr>
      <w:r w:rsidRPr="001839A0">
        <w:rPr>
          <w:i w:val="0"/>
          <w:iCs w:val="0"/>
          <w:sz w:val="24"/>
          <w:szCs w:val="24"/>
        </w:rPr>
        <w:t>This proposal or document includes sensitive information that NASA shall not disclose outside the Agency and its service providers that support management activities and administrative functions.  To gain access to this sensitive information, a service pro</w:t>
      </w:r>
      <w:r w:rsidR="00B47B4D">
        <w:rPr>
          <w:i w:val="0"/>
          <w:iCs w:val="0"/>
          <w:sz w:val="24"/>
          <w:szCs w:val="24"/>
        </w:rPr>
        <w:t>vider’</w:t>
      </w:r>
      <w:r w:rsidRPr="001839A0">
        <w:rPr>
          <w:i w:val="0"/>
          <w:iCs w:val="0"/>
          <w:sz w:val="24"/>
          <w:szCs w:val="24"/>
        </w:rPr>
        <w:t xml:space="preserve">s contract must contain the clause at </w:t>
      </w:r>
      <w:r w:rsidR="00B47B4D">
        <w:rPr>
          <w:i w:val="0"/>
          <w:iCs w:val="0"/>
          <w:sz w:val="24"/>
          <w:szCs w:val="24"/>
        </w:rPr>
        <w:t>48 C.F.R. §</w:t>
      </w:r>
      <w:r w:rsidRPr="001839A0">
        <w:rPr>
          <w:i w:val="0"/>
          <w:iCs w:val="0"/>
          <w:sz w:val="24"/>
          <w:szCs w:val="24"/>
        </w:rPr>
        <w:t xml:space="preserve"> 1852.237-72, Access to Sensitive Information.  Consistent with this clause, the service provider shall not duplicate, use, or disclose the information in whole or in part for any purpose other than to perform the services specified in its contract.  This restrictio</w:t>
      </w:r>
      <w:r w:rsidR="00C87428">
        <w:rPr>
          <w:i w:val="0"/>
          <w:iCs w:val="0"/>
          <w:sz w:val="24"/>
          <w:szCs w:val="24"/>
        </w:rPr>
        <w:t>n does not limit the Government’</w:t>
      </w:r>
      <w:r w:rsidRPr="001839A0">
        <w:rPr>
          <w:i w:val="0"/>
          <w:iCs w:val="0"/>
          <w:sz w:val="24"/>
          <w:szCs w:val="24"/>
        </w:rPr>
        <w:t>s right to use this information if it is obtained from another source without restriction.  The information subject to this restriction is contained in pages [insert page numbers or other identification of pages].</w:t>
      </w:r>
    </w:p>
    <w:p w14:paraId="4A8681B8" w14:textId="77777777" w:rsidR="001839A0" w:rsidRPr="001839A0" w:rsidRDefault="001839A0" w:rsidP="0081277B">
      <w:pPr>
        <w:pStyle w:val="Heading1"/>
        <w:keepNext w:val="0"/>
        <w:numPr>
          <w:ilvl w:val="3"/>
          <w:numId w:val="33"/>
        </w:numPr>
        <w:suppressLineNumbers/>
        <w:suppressAutoHyphens/>
        <w:spacing w:after="240"/>
        <w:rPr>
          <w:i w:val="0"/>
          <w:iCs w:val="0"/>
          <w:sz w:val="24"/>
          <w:szCs w:val="24"/>
        </w:rPr>
      </w:pPr>
      <w:r w:rsidRPr="001839A0">
        <w:rPr>
          <w:i w:val="0"/>
          <w:iCs w:val="0"/>
          <w:sz w:val="24"/>
          <w:szCs w:val="24"/>
        </w:rPr>
        <w:t xml:space="preserve">Mark each page of sensitive information </w:t>
      </w:r>
      <w:r w:rsidR="008E1BCB">
        <w:rPr>
          <w:i w:val="0"/>
          <w:iCs w:val="0"/>
          <w:sz w:val="24"/>
          <w:szCs w:val="24"/>
        </w:rPr>
        <w:t>User</w:t>
      </w:r>
      <w:r w:rsidRPr="001839A0">
        <w:rPr>
          <w:i w:val="0"/>
          <w:iCs w:val="0"/>
          <w:sz w:val="24"/>
          <w:szCs w:val="24"/>
        </w:rPr>
        <w:t xml:space="preserve"> wishes to restrict with the following legend:</w:t>
      </w:r>
    </w:p>
    <w:p w14:paraId="78257AEA" w14:textId="77777777" w:rsidR="001839A0" w:rsidRPr="001839A0" w:rsidRDefault="001839A0" w:rsidP="0081277B">
      <w:pPr>
        <w:pStyle w:val="Heading1"/>
        <w:keepNext w:val="0"/>
        <w:numPr>
          <w:ilvl w:val="4"/>
          <w:numId w:val="33"/>
        </w:numPr>
        <w:suppressLineNumbers/>
        <w:suppressAutoHyphens/>
        <w:spacing w:after="240"/>
        <w:rPr>
          <w:i w:val="0"/>
          <w:iCs w:val="0"/>
          <w:sz w:val="24"/>
          <w:szCs w:val="24"/>
        </w:rPr>
      </w:pPr>
      <w:r w:rsidRPr="001839A0">
        <w:rPr>
          <w:i w:val="0"/>
          <w:iCs w:val="0"/>
          <w:sz w:val="24"/>
          <w:szCs w:val="24"/>
        </w:rPr>
        <w:t>Use or disclosure of sensitive information contained on this page is subject to the restriction on the title page of this proposal or document.</w:t>
      </w:r>
    </w:p>
    <w:p w14:paraId="6460E466" w14:textId="77777777" w:rsidR="001839A0" w:rsidRPr="001839A0" w:rsidRDefault="00B036B8" w:rsidP="0081277B">
      <w:pPr>
        <w:pStyle w:val="Heading1"/>
        <w:keepNext w:val="0"/>
        <w:numPr>
          <w:ilvl w:val="2"/>
          <w:numId w:val="33"/>
        </w:numPr>
        <w:suppressLineNumbers/>
        <w:suppressAutoHyphens/>
        <w:spacing w:after="240"/>
        <w:rPr>
          <w:i w:val="0"/>
          <w:iCs w:val="0"/>
          <w:sz w:val="24"/>
          <w:szCs w:val="24"/>
        </w:rPr>
      </w:pPr>
      <w:r>
        <w:rPr>
          <w:i w:val="0"/>
          <w:iCs w:val="0"/>
          <w:sz w:val="24"/>
          <w:szCs w:val="24"/>
        </w:rPr>
        <w:t>ISSNL</w:t>
      </w:r>
      <w:r w:rsidR="001839A0" w:rsidRPr="001839A0">
        <w:rPr>
          <w:i w:val="0"/>
          <w:iCs w:val="0"/>
          <w:sz w:val="24"/>
          <w:szCs w:val="24"/>
        </w:rPr>
        <w:t xml:space="preserve"> shall evaluate the facts supporting any claim that </w:t>
      </w:r>
      <w:proofErr w:type="gramStart"/>
      <w:r w:rsidR="001839A0" w:rsidRPr="001839A0">
        <w:rPr>
          <w:i w:val="0"/>
          <w:iCs w:val="0"/>
          <w:sz w:val="24"/>
          <w:szCs w:val="24"/>
        </w:rPr>
        <w:t>particular information</w:t>
      </w:r>
      <w:proofErr w:type="gramEnd"/>
      <w:r w:rsidR="001839A0" w:rsidRPr="001839A0">
        <w:rPr>
          <w:i w:val="0"/>
          <w:iCs w:val="0"/>
          <w:sz w:val="24"/>
          <w:szCs w:val="24"/>
        </w:rPr>
        <w:t xml:space="preserve"> is “sensitive.”  This evaluation shall consider the time and resources necessary to protect the information in accordance with the detailed safeguards mandated by the clause at </w:t>
      </w:r>
      <w:r w:rsidR="00C87428">
        <w:rPr>
          <w:i w:val="0"/>
          <w:iCs w:val="0"/>
          <w:sz w:val="24"/>
          <w:szCs w:val="24"/>
        </w:rPr>
        <w:t>48 C.F.R. §</w:t>
      </w:r>
      <w:r w:rsidR="00C87428" w:rsidRPr="001839A0">
        <w:rPr>
          <w:i w:val="0"/>
          <w:iCs w:val="0"/>
          <w:sz w:val="24"/>
          <w:szCs w:val="24"/>
        </w:rPr>
        <w:t xml:space="preserve"> 1852.237-72</w:t>
      </w:r>
      <w:r w:rsidR="001839A0" w:rsidRPr="001839A0">
        <w:rPr>
          <w:i w:val="0"/>
          <w:iCs w:val="0"/>
          <w:sz w:val="24"/>
          <w:szCs w:val="24"/>
        </w:rPr>
        <w:t xml:space="preserve">, Access to Sensitive Information.   However, unless </w:t>
      </w:r>
      <w:r>
        <w:rPr>
          <w:i w:val="0"/>
          <w:iCs w:val="0"/>
          <w:sz w:val="24"/>
          <w:szCs w:val="24"/>
        </w:rPr>
        <w:t>ISSNL</w:t>
      </w:r>
      <w:r w:rsidR="00C87428">
        <w:rPr>
          <w:i w:val="0"/>
          <w:iCs w:val="0"/>
          <w:sz w:val="24"/>
          <w:szCs w:val="24"/>
        </w:rPr>
        <w:t xml:space="preserve"> decides</w:t>
      </w:r>
      <w:r w:rsidR="001839A0" w:rsidRPr="001839A0">
        <w:rPr>
          <w:i w:val="0"/>
          <w:iCs w:val="0"/>
          <w:sz w:val="24"/>
          <w:szCs w:val="24"/>
        </w:rPr>
        <w:t xml:space="preserve">, with the advice of counsel, that reasonable grounds exist to challenge </w:t>
      </w:r>
      <w:r w:rsidR="008E1BCB">
        <w:rPr>
          <w:i w:val="0"/>
          <w:iCs w:val="0"/>
          <w:sz w:val="24"/>
          <w:szCs w:val="24"/>
        </w:rPr>
        <w:t>User</w:t>
      </w:r>
      <w:r w:rsidR="00C87428">
        <w:rPr>
          <w:i w:val="0"/>
          <w:iCs w:val="0"/>
          <w:sz w:val="24"/>
          <w:szCs w:val="24"/>
        </w:rPr>
        <w:t>’</w:t>
      </w:r>
      <w:r w:rsidR="001839A0" w:rsidRPr="001839A0">
        <w:rPr>
          <w:i w:val="0"/>
          <w:iCs w:val="0"/>
          <w:sz w:val="24"/>
          <w:szCs w:val="24"/>
        </w:rPr>
        <w:t xml:space="preserve">s claim that </w:t>
      </w:r>
      <w:proofErr w:type="gramStart"/>
      <w:r w:rsidR="001839A0" w:rsidRPr="001839A0">
        <w:rPr>
          <w:i w:val="0"/>
          <w:iCs w:val="0"/>
          <w:sz w:val="24"/>
          <w:szCs w:val="24"/>
        </w:rPr>
        <w:t>particular information</w:t>
      </w:r>
      <w:proofErr w:type="gramEnd"/>
      <w:r w:rsidR="001839A0" w:rsidRPr="001839A0">
        <w:rPr>
          <w:i w:val="0"/>
          <w:iCs w:val="0"/>
          <w:sz w:val="24"/>
          <w:szCs w:val="24"/>
        </w:rPr>
        <w:t xml:space="preserve"> is sensitive, NASA and its service providers and their employees shall comply with all of the safeguards contained in </w:t>
      </w:r>
      <w:r w:rsidR="00B47B4D">
        <w:rPr>
          <w:i w:val="0"/>
          <w:iCs w:val="0"/>
          <w:sz w:val="24"/>
          <w:szCs w:val="24"/>
        </w:rPr>
        <w:t>part</w:t>
      </w:r>
      <w:r w:rsidR="001839A0" w:rsidRPr="001839A0">
        <w:rPr>
          <w:i w:val="0"/>
          <w:iCs w:val="0"/>
          <w:sz w:val="24"/>
          <w:szCs w:val="24"/>
        </w:rPr>
        <w:t xml:space="preserve"> (</w:t>
      </w:r>
      <w:r w:rsidR="00B47B4D">
        <w:rPr>
          <w:i w:val="0"/>
          <w:iCs w:val="0"/>
          <w:sz w:val="24"/>
          <w:szCs w:val="24"/>
        </w:rPr>
        <w:t>v</w:t>
      </w:r>
      <w:r w:rsidR="001839A0" w:rsidRPr="001839A0">
        <w:rPr>
          <w:i w:val="0"/>
          <w:iCs w:val="0"/>
          <w:sz w:val="24"/>
          <w:szCs w:val="24"/>
        </w:rPr>
        <w:t>) of this clause.</w:t>
      </w:r>
    </w:p>
    <w:p w14:paraId="5A09F643" w14:textId="77777777" w:rsidR="001839A0" w:rsidRPr="001839A0" w:rsidRDefault="001839A0" w:rsidP="0081277B">
      <w:pPr>
        <w:pStyle w:val="Heading1"/>
        <w:keepNext w:val="0"/>
        <w:numPr>
          <w:ilvl w:val="2"/>
          <w:numId w:val="33"/>
        </w:numPr>
        <w:suppressLineNumbers/>
        <w:suppressAutoHyphens/>
        <w:spacing w:after="240"/>
        <w:rPr>
          <w:i w:val="0"/>
          <w:iCs w:val="0"/>
          <w:sz w:val="24"/>
          <w:szCs w:val="24"/>
        </w:rPr>
      </w:pPr>
      <w:r w:rsidRPr="001839A0">
        <w:rPr>
          <w:i w:val="0"/>
          <w:iCs w:val="0"/>
          <w:sz w:val="24"/>
          <w:szCs w:val="24"/>
        </w:rPr>
        <w:t xml:space="preserve">To receive access to sensitive information needed to assist NASA in accomplishing management activities and administrative functions, the service provider must be operating under a contract that contains the clause at </w:t>
      </w:r>
      <w:r w:rsidR="00C87428" w:rsidRPr="00C87428">
        <w:rPr>
          <w:i w:val="0"/>
          <w:iCs w:val="0"/>
          <w:sz w:val="24"/>
          <w:szCs w:val="24"/>
        </w:rPr>
        <w:t>48 C.F.R. § 1852.237-72</w:t>
      </w:r>
      <w:r w:rsidRPr="001839A0">
        <w:rPr>
          <w:i w:val="0"/>
          <w:iCs w:val="0"/>
          <w:sz w:val="24"/>
          <w:szCs w:val="24"/>
        </w:rPr>
        <w:t>, Access to Sensitive Information. This clause obligates the service provider to do the following:</w:t>
      </w:r>
    </w:p>
    <w:p w14:paraId="6B6DD71A" w14:textId="77777777" w:rsidR="001839A0" w:rsidRPr="001839A0" w:rsidRDefault="001839A0" w:rsidP="0081277B">
      <w:pPr>
        <w:pStyle w:val="Heading1"/>
        <w:keepNext w:val="0"/>
        <w:numPr>
          <w:ilvl w:val="3"/>
          <w:numId w:val="33"/>
        </w:numPr>
        <w:suppressLineNumbers/>
        <w:suppressAutoHyphens/>
        <w:spacing w:after="240"/>
        <w:rPr>
          <w:i w:val="0"/>
          <w:iCs w:val="0"/>
          <w:sz w:val="24"/>
          <w:szCs w:val="24"/>
        </w:rPr>
      </w:pPr>
      <w:r w:rsidRPr="001839A0">
        <w:rPr>
          <w:i w:val="0"/>
          <w:iCs w:val="0"/>
          <w:sz w:val="24"/>
          <w:szCs w:val="24"/>
        </w:rPr>
        <w:lastRenderedPageBreak/>
        <w:t>Comply with all specified procedures and obligations, including the Organizational Conflicts of Interest Avoidance Plan, which the contract has incorporated as a compliance document.</w:t>
      </w:r>
    </w:p>
    <w:p w14:paraId="5006C1A0" w14:textId="77777777" w:rsidR="001839A0" w:rsidRPr="001839A0" w:rsidRDefault="001839A0" w:rsidP="0081277B">
      <w:pPr>
        <w:pStyle w:val="Heading1"/>
        <w:keepNext w:val="0"/>
        <w:numPr>
          <w:ilvl w:val="3"/>
          <w:numId w:val="33"/>
        </w:numPr>
        <w:suppressLineNumbers/>
        <w:suppressAutoHyphens/>
        <w:spacing w:after="240"/>
        <w:rPr>
          <w:i w:val="0"/>
          <w:iCs w:val="0"/>
          <w:sz w:val="24"/>
          <w:szCs w:val="24"/>
        </w:rPr>
      </w:pPr>
      <w:r w:rsidRPr="001839A0">
        <w:rPr>
          <w:i w:val="0"/>
          <w:iCs w:val="0"/>
          <w:sz w:val="24"/>
          <w:szCs w:val="24"/>
        </w:rPr>
        <w:t>Utilize any sensitive information coming into its possession only for the purpose of performing the services specified in its contract.</w:t>
      </w:r>
    </w:p>
    <w:p w14:paraId="09FC76EF" w14:textId="77777777" w:rsidR="001839A0" w:rsidRPr="001839A0" w:rsidRDefault="001839A0" w:rsidP="0081277B">
      <w:pPr>
        <w:pStyle w:val="Heading1"/>
        <w:keepNext w:val="0"/>
        <w:numPr>
          <w:ilvl w:val="3"/>
          <w:numId w:val="33"/>
        </w:numPr>
        <w:suppressLineNumbers/>
        <w:suppressAutoHyphens/>
        <w:spacing w:after="240"/>
        <w:rPr>
          <w:i w:val="0"/>
          <w:iCs w:val="0"/>
          <w:sz w:val="24"/>
          <w:szCs w:val="24"/>
        </w:rPr>
      </w:pPr>
      <w:r w:rsidRPr="001839A0">
        <w:rPr>
          <w:i w:val="0"/>
          <w:iCs w:val="0"/>
          <w:sz w:val="24"/>
          <w:szCs w:val="24"/>
        </w:rPr>
        <w:t>Safeguard sensitive information coming into its possession from unauthorized use and disclosure.</w:t>
      </w:r>
    </w:p>
    <w:p w14:paraId="4E923402" w14:textId="77777777" w:rsidR="001839A0" w:rsidRPr="001839A0" w:rsidRDefault="001839A0" w:rsidP="0081277B">
      <w:pPr>
        <w:pStyle w:val="Heading1"/>
        <w:keepNext w:val="0"/>
        <w:numPr>
          <w:ilvl w:val="3"/>
          <w:numId w:val="33"/>
        </w:numPr>
        <w:suppressLineNumbers/>
        <w:suppressAutoHyphens/>
        <w:spacing w:after="240"/>
        <w:rPr>
          <w:i w:val="0"/>
          <w:iCs w:val="0"/>
          <w:sz w:val="24"/>
          <w:szCs w:val="24"/>
        </w:rPr>
      </w:pPr>
      <w:r w:rsidRPr="001839A0">
        <w:rPr>
          <w:i w:val="0"/>
          <w:iCs w:val="0"/>
          <w:sz w:val="24"/>
          <w:szCs w:val="24"/>
        </w:rPr>
        <w:t>Allow access to sensitive information only to those employees that need it to perform services under its contract.</w:t>
      </w:r>
    </w:p>
    <w:p w14:paraId="331F2CE9" w14:textId="77777777" w:rsidR="001839A0" w:rsidRPr="001839A0" w:rsidRDefault="001839A0" w:rsidP="0081277B">
      <w:pPr>
        <w:pStyle w:val="Heading1"/>
        <w:keepNext w:val="0"/>
        <w:numPr>
          <w:ilvl w:val="3"/>
          <w:numId w:val="33"/>
        </w:numPr>
        <w:suppressLineNumbers/>
        <w:suppressAutoHyphens/>
        <w:spacing w:after="240"/>
        <w:rPr>
          <w:i w:val="0"/>
          <w:iCs w:val="0"/>
          <w:sz w:val="24"/>
          <w:szCs w:val="24"/>
        </w:rPr>
      </w:pPr>
      <w:r w:rsidRPr="001839A0">
        <w:rPr>
          <w:i w:val="0"/>
          <w:iCs w:val="0"/>
          <w:sz w:val="24"/>
          <w:szCs w:val="24"/>
        </w:rPr>
        <w:t>Preclude access and disclosure of sensitive information to persons and entities outside of the service provider</w:t>
      </w:r>
      <w:r w:rsidR="002E1C58">
        <w:rPr>
          <w:i w:val="0"/>
          <w:iCs w:val="0"/>
          <w:sz w:val="24"/>
          <w:szCs w:val="24"/>
        </w:rPr>
        <w:t>’</w:t>
      </w:r>
      <w:r w:rsidRPr="001839A0">
        <w:rPr>
          <w:i w:val="0"/>
          <w:iCs w:val="0"/>
          <w:sz w:val="24"/>
          <w:szCs w:val="24"/>
        </w:rPr>
        <w:t>s organization.</w:t>
      </w:r>
    </w:p>
    <w:p w14:paraId="564FE05D" w14:textId="77777777" w:rsidR="001839A0" w:rsidRPr="001839A0" w:rsidRDefault="001839A0" w:rsidP="0081277B">
      <w:pPr>
        <w:pStyle w:val="Heading1"/>
        <w:keepNext w:val="0"/>
        <w:numPr>
          <w:ilvl w:val="3"/>
          <w:numId w:val="33"/>
        </w:numPr>
        <w:suppressLineNumbers/>
        <w:suppressAutoHyphens/>
        <w:spacing w:after="240"/>
        <w:rPr>
          <w:i w:val="0"/>
          <w:iCs w:val="0"/>
          <w:sz w:val="24"/>
          <w:szCs w:val="24"/>
        </w:rPr>
      </w:pPr>
      <w:r w:rsidRPr="001839A0">
        <w:rPr>
          <w:i w:val="0"/>
          <w:iCs w:val="0"/>
          <w:sz w:val="24"/>
          <w:szCs w:val="24"/>
        </w:rPr>
        <w:t>Train employees who may require access to sensitive information about their obligations to utilize it only to perform the services specified in its contract and to safeguard it from unauthorized use and disclosure.</w:t>
      </w:r>
    </w:p>
    <w:p w14:paraId="1B3D128A" w14:textId="77777777" w:rsidR="001839A0" w:rsidRPr="001839A0" w:rsidRDefault="001839A0" w:rsidP="0081277B">
      <w:pPr>
        <w:pStyle w:val="Heading1"/>
        <w:keepNext w:val="0"/>
        <w:numPr>
          <w:ilvl w:val="3"/>
          <w:numId w:val="33"/>
        </w:numPr>
        <w:suppressLineNumbers/>
        <w:suppressAutoHyphens/>
        <w:spacing w:after="240"/>
        <w:rPr>
          <w:i w:val="0"/>
          <w:iCs w:val="0"/>
          <w:sz w:val="24"/>
          <w:szCs w:val="24"/>
        </w:rPr>
      </w:pPr>
      <w:r w:rsidRPr="001839A0">
        <w:rPr>
          <w:i w:val="0"/>
          <w:iCs w:val="0"/>
          <w:sz w:val="24"/>
          <w:szCs w:val="24"/>
        </w:rPr>
        <w:t xml:space="preserve">Obtain a written affirmation from each employee that he/she has received and will comply with training on the authorized uses and mandatory protections of sensitive information needed in performing </w:t>
      </w:r>
      <w:r w:rsidR="00C87428">
        <w:rPr>
          <w:i w:val="0"/>
          <w:iCs w:val="0"/>
          <w:sz w:val="24"/>
          <w:szCs w:val="24"/>
        </w:rPr>
        <w:t>the contract</w:t>
      </w:r>
      <w:r w:rsidRPr="001839A0">
        <w:rPr>
          <w:i w:val="0"/>
          <w:iCs w:val="0"/>
          <w:sz w:val="24"/>
          <w:szCs w:val="24"/>
        </w:rPr>
        <w:t>.</w:t>
      </w:r>
    </w:p>
    <w:p w14:paraId="3769142C" w14:textId="77777777" w:rsidR="001839A0" w:rsidRPr="001839A0" w:rsidRDefault="001839A0" w:rsidP="0081277B">
      <w:pPr>
        <w:pStyle w:val="Heading1"/>
        <w:keepNext w:val="0"/>
        <w:numPr>
          <w:ilvl w:val="3"/>
          <w:numId w:val="33"/>
        </w:numPr>
        <w:suppressLineNumbers/>
        <w:suppressAutoHyphens/>
        <w:spacing w:after="240"/>
        <w:rPr>
          <w:i w:val="0"/>
          <w:iCs w:val="0"/>
          <w:sz w:val="24"/>
          <w:szCs w:val="24"/>
        </w:rPr>
      </w:pPr>
      <w:r w:rsidRPr="001839A0">
        <w:rPr>
          <w:i w:val="0"/>
          <w:iCs w:val="0"/>
          <w:sz w:val="24"/>
          <w:szCs w:val="24"/>
        </w:rPr>
        <w:t>Administer a monitoring process to ensure that employees comply with all reasonable security procedures, report any breaches to the Contracting Officer, and implement any necessary corrective actions.</w:t>
      </w:r>
    </w:p>
    <w:p w14:paraId="2C6D6768" w14:textId="77777777" w:rsidR="001839A0" w:rsidRPr="001839A0" w:rsidRDefault="001839A0" w:rsidP="0081277B">
      <w:pPr>
        <w:pStyle w:val="Heading1"/>
        <w:keepNext w:val="0"/>
        <w:numPr>
          <w:ilvl w:val="2"/>
          <w:numId w:val="33"/>
        </w:numPr>
        <w:suppressLineNumbers/>
        <w:suppressAutoHyphens/>
        <w:spacing w:after="240"/>
        <w:rPr>
          <w:i w:val="0"/>
          <w:iCs w:val="0"/>
          <w:sz w:val="24"/>
          <w:szCs w:val="24"/>
        </w:rPr>
      </w:pPr>
      <w:r w:rsidRPr="001839A0">
        <w:rPr>
          <w:i w:val="0"/>
          <w:iCs w:val="0"/>
          <w:sz w:val="24"/>
          <w:szCs w:val="24"/>
        </w:rPr>
        <w:t>When the service provider will have primary responsibility for operating an information technology system for NASA that contains sensitive in</w:t>
      </w:r>
      <w:r w:rsidR="00C87428">
        <w:rPr>
          <w:i w:val="0"/>
          <w:iCs w:val="0"/>
          <w:sz w:val="24"/>
          <w:szCs w:val="24"/>
        </w:rPr>
        <w:t>formation, the service provider’</w:t>
      </w:r>
      <w:r w:rsidRPr="001839A0">
        <w:rPr>
          <w:i w:val="0"/>
          <w:iCs w:val="0"/>
          <w:sz w:val="24"/>
          <w:szCs w:val="24"/>
        </w:rPr>
        <w:t>s contract shall include the clause at</w:t>
      </w:r>
      <w:r w:rsidR="00C87428">
        <w:rPr>
          <w:i w:val="0"/>
          <w:iCs w:val="0"/>
          <w:sz w:val="24"/>
          <w:szCs w:val="24"/>
        </w:rPr>
        <w:t xml:space="preserve"> 48 C.F.R. §</w:t>
      </w:r>
      <w:r w:rsidRPr="001839A0">
        <w:rPr>
          <w:i w:val="0"/>
          <w:iCs w:val="0"/>
          <w:sz w:val="24"/>
          <w:szCs w:val="24"/>
        </w:rPr>
        <w:t xml:space="preserve"> 1852.204-76, Security Requirements for Unclassified Information Technology Resources.  The Security Requirements clause requires the service provider to implement an Information Technology Security Plan to protect information processed, stored, or transmitted from unauthorized access, alteration, disclosure, or use.  Service provider personnel requiring privileged access or limited privileged access to these information technology systems are subject to screening using the standard National Agency Check (NAC) forms appropriate to the level of risk for adverse impact to NASA missions.  The Contracting Officer may allow the service provider to conduct its own screening, provided the service provider employs substantially equivalent screening procedures.</w:t>
      </w:r>
    </w:p>
    <w:p w14:paraId="24D8547A" w14:textId="77777777" w:rsidR="001839A0" w:rsidRPr="001839A0" w:rsidRDefault="001839A0" w:rsidP="0081277B">
      <w:pPr>
        <w:pStyle w:val="Heading1"/>
        <w:keepNext w:val="0"/>
        <w:numPr>
          <w:ilvl w:val="2"/>
          <w:numId w:val="33"/>
        </w:numPr>
        <w:suppressLineNumbers/>
        <w:suppressAutoHyphens/>
        <w:spacing w:after="240"/>
        <w:rPr>
          <w:i w:val="0"/>
          <w:iCs w:val="0"/>
          <w:sz w:val="24"/>
          <w:szCs w:val="24"/>
        </w:rPr>
      </w:pPr>
      <w:r w:rsidRPr="001839A0">
        <w:rPr>
          <w:i w:val="0"/>
          <w:iCs w:val="0"/>
          <w:sz w:val="24"/>
          <w:szCs w:val="24"/>
        </w:rPr>
        <w:t>T</w:t>
      </w:r>
      <w:r w:rsidR="00C87428">
        <w:rPr>
          <w:i w:val="0"/>
          <w:iCs w:val="0"/>
          <w:sz w:val="24"/>
          <w:szCs w:val="24"/>
        </w:rPr>
        <w:t>his clause does not affect NASA’</w:t>
      </w:r>
      <w:r w:rsidRPr="001839A0">
        <w:rPr>
          <w:i w:val="0"/>
          <w:iCs w:val="0"/>
          <w:sz w:val="24"/>
          <w:szCs w:val="24"/>
        </w:rPr>
        <w:t xml:space="preserve">s responsibilities under the Freedom of Information Act. </w:t>
      </w:r>
    </w:p>
    <w:p w14:paraId="3D69B442" w14:textId="77777777" w:rsidR="00D11436" w:rsidRPr="00623589" w:rsidRDefault="008E1BCB" w:rsidP="0081277B">
      <w:pPr>
        <w:pStyle w:val="Heading1"/>
        <w:keepNext w:val="0"/>
        <w:numPr>
          <w:ilvl w:val="2"/>
          <w:numId w:val="33"/>
        </w:numPr>
        <w:suppressLineNumbers/>
        <w:suppressAutoHyphens/>
        <w:spacing w:after="240"/>
        <w:rPr>
          <w:i w:val="0"/>
          <w:iCs w:val="0"/>
          <w:sz w:val="24"/>
          <w:szCs w:val="24"/>
        </w:rPr>
      </w:pPr>
      <w:r>
        <w:rPr>
          <w:i w:val="0"/>
          <w:iCs w:val="0"/>
          <w:sz w:val="24"/>
          <w:szCs w:val="24"/>
        </w:rPr>
        <w:t>User</w:t>
      </w:r>
      <w:r w:rsidR="001839A0" w:rsidRPr="001839A0">
        <w:rPr>
          <w:i w:val="0"/>
          <w:iCs w:val="0"/>
          <w:sz w:val="24"/>
          <w:szCs w:val="24"/>
        </w:rPr>
        <w:t xml:space="preserve"> shall insert this clause, including this </w:t>
      </w:r>
      <w:r w:rsidR="003820AC">
        <w:rPr>
          <w:i w:val="0"/>
          <w:iCs w:val="0"/>
          <w:sz w:val="24"/>
          <w:szCs w:val="24"/>
        </w:rPr>
        <w:t>part</w:t>
      </w:r>
      <w:r w:rsidR="001839A0" w:rsidRPr="001839A0">
        <w:rPr>
          <w:i w:val="0"/>
          <w:iCs w:val="0"/>
          <w:sz w:val="24"/>
          <w:szCs w:val="24"/>
        </w:rPr>
        <w:t xml:space="preserve"> (</w:t>
      </w:r>
      <w:r w:rsidR="003820AC">
        <w:rPr>
          <w:i w:val="0"/>
          <w:iCs w:val="0"/>
          <w:sz w:val="24"/>
          <w:szCs w:val="24"/>
        </w:rPr>
        <w:t>viii</w:t>
      </w:r>
      <w:r w:rsidR="001839A0" w:rsidRPr="001839A0">
        <w:rPr>
          <w:i w:val="0"/>
          <w:iCs w:val="0"/>
          <w:sz w:val="24"/>
          <w:szCs w:val="24"/>
        </w:rPr>
        <w:t>), suitably modified to reflect the relationship of the parties, in all subcontracts</w:t>
      </w:r>
      <w:r w:rsidR="003820AC">
        <w:rPr>
          <w:i w:val="0"/>
          <w:iCs w:val="0"/>
          <w:sz w:val="24"/>
          <w:szCs w:val="24"/>
        </w:rPr>
        <w:t xml:space="preserve"> and sub-awards</w:t>
      </w:r>
      <w:r w:rsidR="001839A0" w:rsidRPr="001839A0">
        <w:rPr>
          <w:i w:val="0"/>
          <w:iCs w:val="0"/>
          <w:sz w:val="24"/>
          <w:szCs w:val="24"/>
        </w:rPr>
        <w:t xml:space="preserve"> that may require the furnishing of sensitive information.</w:t>
      </w:r>
    </w:p>
    <w:p w14:paraId="2AE86874" w14:textId="77777777" w:rsidR="004D287F" w:rsidRDefault="004D287F" w:rsidP="0081277B">
      <w:pPr>
        <w:pStyle w:val="Heading1"/>
        <w:keepNext w:val="0"/>
        <w:numPr>
          <w:ilvl w:val="0"/>
          <w:numId w:val="33"/>
        </w:numPr>
        <w:suppressLineNumbers/>
        <w:suppressAutoHyphens/>
        <w:spacing w:after="240"/>
        <w:rPr>
          <w:i w:val="0"/>
          <w:iCs w:val="0"/>
          <w:sz w:val="24"/>
          <w:szCs w:val="24"/>
        </w:rPr>
      </w:pPr>
      <w:r>
        <w:rPr>
          <w:b/>
          <w:bCs/>
          <w:i w:val="0"/>
          <w:sz w:val="24"/>
          <w:szCs w:val="24"/>
        </w:rPr>
        <w:lastRenderedPageBreak/>
        <w:t>Compliance with Laws and Regulations.</w:t>
      </w:r>
    </w:p>
    <w:p w14:paraId="75F5E7DF" w14:textId="77777777" w:rsidR="00F37AFD" w:rsidRPr="007A41D8" w:rsidRDefault="004D287F" w:rsidP="0081277B">
      <w:pPr>
        <w:pStyle w:val="Heading1"/>
        <w:keepNext w:val="0"/>
        <w:numPr>
          <w:ilvl w:val="1"/>
          <w:numId w:val="33"/>
        </w:numPr>
        <w:suppressLineNumbers/>
        <w:suppressAutoHyphens/>
        <w:spacing w:after="240"/>
        <w:rPr>
          <w:i w:val="0"/>
          <w:iCs w:val="0"/>
          <w:sz w:val="24"/>
          <w:szCs w:val="24"/>
        </w:rPr>
      </w:pPr>
      <w:r w:rsidRPr="004D287F">
        <w:rPr>
          <w:i w:val="0"/>
          <w:iCs w:val="0"/>
          <w:sz w:val="24"/>
          <w:szCs w:val="24"/>
        </w:rPr>
        <w:t>The Parties shall comply with all applicable laws and regulations including, but not limited to, safety; security; export control; environmental; and suspension and debarment laws and regulations.  Access by a Party to NASA facilities or property, or to a NASA Information Technology (IT) system or application, is contingent upon compliance with NASA security and safety policies and guidelines including, but not limited to, standards on badging, credentials, and facility an</w:t>
      </w:r>
      <w:r w:rsidR="00F37AFD">
        <w:rPr>
          <w:i w:val="0"/>
          <w:iCs w:val="0"/>
          <w:sz w:val="24"/>
          <w:szCs w:val="24"/>
        </w:rPr>
        <w:t>d IT system/application access.</w:t>
      </w:r>
    </w:p>
    <w:p w14:paraId="0C1D5FF8" w14:textId="77777777" w:rsidR="00F37AFD" w:rsidRDefault="00F37AFD" w:rsidP="0081277B">
      <w:pPr>
        <w:pStyle w:val="Heading1"/>
        <w:keepNext w:val="0"/>
        <w:numPr>
          <w:ilvl w:val="1"/>
          <w:numId w:val="33"/>
        </w:numPr>
        <w:suppressLineNumbers/>
        <w:suppressAutoHyphens/>
        <w:spacing w:after="240"/>
        <w:rPr>
          <w:i w:val="0"/>
          <w:iCs w:val="0"/>
          <w:sz w:val="24"/>
          <w:szCs w:val="24"/>
        </w:rPr>
      </w:pPr>
      <w:r w:rsidRPr="007A41D8">
        <w:rPr>
          <w:b/>
          <w:iCs w:val="0"/>
          <w:sz w:val="24"/>
          <w:szCs w:val="24"/>
        </w:rPr>
        <w:t>N</w:t>
      </w:r>
      <w:r w:rsidR="004419BE" w:rsidRPr="007A41D8">
        <w:rPr>
          <w:b/>
          <w:iCs w:val="0"/>
          <w:sz w:val="24"/>
          <w:szCs w:val="24"/>
        </w:rPr>
        <w:t>ondiscrimination</w:t>
      </w:r>
      <w:r w:rsidR="007A41D8">
        <w:rPr>
          <w:i w:val="0"/>
          <w:iCs w:val="0"/>
          <w:sz w:val="24"/>
          <w:szCs w:val="24"/>
        </w:rPr>
        <w:t>.</w:t>
      </w:r>
      <w:r w:rsidRPr="00F37AFD">
        <w:rPr>
          <w:i w:val="0"/>
          <w:iCs w:val="0"/>
          <w:sz w:val="24"/>
          <w:szCs w:val="24"/>
        </w:rPr>
        <w:t xml:space="preserve"> </w:t>
      </w:r>
      <w:r w:rsidR="007A41D8">
        <w:rPr>
          <w:i w:val="0"/>
          <w:iCs w:val="0"/>
          <w:sz w:val="24"/>
          <w:szCs w:val="24"/>
        </w:rPr>
        <w:t xml:space="preserve"> [</w:t>
      </w:r>
      <w:r w:rsidR="004419BE">
        <w:rPr>
          <w:i w:val="0"/>
          <w:iCs w:val="0"/>
          <w:sz w:val="24"/>
          <w:szCs w:val="24"/>
        </w:rPr>
        <w:t xml:space="preserve">2 C.F.R. pt. 1800, </w:t>
      </w:r>
      <w:proofErr w:type="spellStart"/>
      <w:r w:rsidR="004419BE">
        <w:rPr>
          <w:i w:val="0"/>
          <w:iCs w:val="0"/>
          <w:sz w:val="24"/>
          <w:szCs w:val="24"/>
        </w:rPr>
        <w:t>App’x</w:t>
      </w:r>
      <w:proofErr w:type="spellEnd"/>
      <w:r w:rsidR="004419BE">
        <w:rPr>
          <w:i w:val="0"/>
          <w:iCs w:val="0"/>
          <w:sz w:val="24"/>
          <w:szCs w:val="24"/>
        </w:rPr>
        <w:t xml:space="preserve"> B § 1800.911</w:t>
      </w:r>
      <w:r w:rsidR="007A41D8">
        <w:rPr>
          <w:i w:val="0"/>
          <w:iCs w:val="0"/>
          <w:sz w:val="24"/>
          <w:szCs w:val="24"/>
        </w:rPr>
        <w:t>]</w:t>
      </w:r>
      <w:r w:rsidR="004419BE">
        <w:rPr>
          <w:i w:val="0"/>
          <w:iCs w:val="0"/>
          <w:sz w:val="24"/>
          <w:szCs w:val="24"/>
        </w:rPr>
        <w:t>.</w:t>
      </w:r>
    </w:p>
    <w:p w14:paraId="6F41DB95" w14:textId="77777777" w:rsidR="006437D3" w:rsidRDefault="006437D3" w:rsidP="0081277B">
      <w:pPr>
        <w:pStyle w:val="Heading1"/>
        <w:keepNext w:val="0"/>
        <w:numPr>
          <w:ilvl w:val="2"/>
          <w:numId w:val="33"/>
        </w:numPr>
        <w:suppressLineNumbers/>
        <w:suppressAutoHyphens/>
        <w:spacing w:after="240"/>
        <w:rPr>
          <w:i w:val="0"/>
          <w:iCs w:val="0"/>
          <w:sz w:val="24"/>
          <w:szCs w:val="24"/>
        </w:rPr>
      </w:pPr>
      <w:r w:rsidRPr="007A41D8">
        <w:rPr>
          <w:i w:val="0"/>
          <w:iCs w:val="0"/>
          <w:sz w:val="24"/>
          <w:szCs w:val="24"/>
        </w:rPr>
        <w:t xml:space="preserve">To the extent provided by law and any applicable agency regulations, this </w:t>
      </w:r>
      <w:r>
        <w:rPr>
          <w:i w:val="0"/>
          <w:iCs w:val="0"/>
          <w:sz w:val="24"/>
          <w:szCs w:val="24"/>
        </w:rPr>
        <w:t>Agreement</w:t>
      </w:r>
      <w:r w:rsidRPr="007A41D8">
        <w:rPr>
          <w:i w:val="0"/>
          <w:iCs w:val="0"/>
          <w:sz w:val="24"/>
          <w:szCs w:val="24"/>
        </w:rPr>
        <w:t xml:space="preserve"> and any program assisted thereby are subject to the provisions of Title VI of the Civil Rights Act of 1964 (Pub. L. 88-352), Title IX of the Education amendments of 1972 (Pub. L. 92-318, 20 U.S.C. 1681 et seq.), section 504 of the Rehabilitation Act of 1973 (29 U.S.C. 794), the Age Discrimination Act of 1975 (Pub. L. 94-135),</w:t>
      </w:r>
      <w:r>
        <w:rPr>
          <w:i w:val="0"/>
          <w:iCs w:val="0"/>
          <w:sz w:val="24"/>
          <w:szCs w:val="24"/>
        </w:rPr>
        <w:t xml:space="preserve"> and</w:t>
      </w:r>
      <w:r w:rsidRPr="007A41D8">
        <w:rPr>
          <w:i w:val="0"/>
          <w:iCs w:val="0"/>
          <w:sz w:val="24"/>
          <w:szCs w:val="24"/>
        </w:rPr>
        <w:t xml:space="preserve"> the implementing regulations issued pursuant thereto by NASA.</w:t>
      </w:r>
    </w:p>
    <w:p w14:paraId="74FA0A3A" w14:textId="77777777" w:rsidR="006437D3" w:rsidRPr="00D21A30" w:rsidRDefault="006437D3" w:rsidP="0081277B">
      <w:pPr>
        <w:pStyle w:val="Heading1"/>
        <w:keepNext w:val="0"/>
        <w:numPr>
          <w:ilvl w:val="2"/>
          <w:numId w:val="33"/>
        </w:numPr>
        <w:suppressLineNumbers/>
        <w:suppressAutoHyphens/>
        <w:spacing w:after="240"/>
        <w:rPr>
          <w:i w:val="0"/>
          <w:iCs w:val="0"/>
          <w:sz w:val="24"/>
          <w:szCs w:val="24"/>
        </w:rPr>
      </w:pPr>
      <w:r>
        <w:rPr>
          <w:i w:val="0"/>
          <w:iCs w:val="0"/>
          <w:sz w:val="24"/>
          <w:szCs w:val="24"/>
        </w:rPr>
        <w:t>User</w:t>
      </w:r>
      <w:r w:rsidRPr="001907D7">
        <w:rPr>
          <w:i w:val="0"/>
          <w:iCs w:val="0"/>
          <w:sz w:val="24"/>
          <w:szCs w:val="24"/>
        </w:rPr>
        <w:t xml:space="preserve"> hereby acknowledges and agrees that it must comply (and require any </w:t>
      </w:r>
      <w:r w:rsidRPr="007A41D8">
        <w:rPr>
          <w:i w:val="0"/>
          <w:iCs w:val="0"/>
          <w:sz w:val="24"/>
          <w:szCs w:val="24"/>
        </w:rPr>
        <w:t>subrecipient</w:t>
      </w:r>
      <w:r>
        <w:rPr>
          <w:i w:val="0"/>
          <w:iCs w:val="0"/>
          <w:sz w:val="24"/>
          <w:szCs w:val="24"/>
        </w:rPr>
        <w:t>s</w:t>
      </w:r>
      <w:r w:rsidRPr="007A41D8">
        <w:rPr>
          <w:i w:val="0"/>
          <w:iCs w:val="0"/>
          <w:sz w:val="24"/>
          <w:szCs w:val="24"/>
        </w:rPr>
        <w:t>, sub</w:t>
      </w:r>
      <w:r>
        <w:rPr>
          <w:i w:val="0"/>
          <w:iCs w:val="0"/>
          <w:sz w:val="24"/>
          <w:szCs w:val="24"/>
        </w:rPr>
        <w:t>-</w:t>
      </w:r>
      <w:r w:rsidRPr="007A41D8">
        <w:rPr>
          <w:i w:val="0"/>
          <w:iCs w:val="0"/>
          <w:sz w:val="24"/>
          <w:szCs w:val="24"/>
        </w:rPr>
        <w:t>awardee</w:t>
      </w:r>
      <w:r>
        <w:rPr>
          <w:i w:val="0"/>
          <w:iCs w:val="0"/>
          <w:sz w:val="24"/>
          <w:szCs w:val="24"/>
        </w:rPr>
        <w:t>s</w:t>
      </w:r>
      <w:r w:rsidRPr="007A41D8">
        <w:rPr>
          <w:i w:val="0"/>
          <w:iCs w:val="0"/>
          <w:sz w:val="24"/>
          <w:szCs w:val="24"/>
        </w:rPr>
        <w:t>, contractor</w:t>
      </w:r>
      <w:r>
        <w:rPr>
          <w:i w:val="0"/>
          <w:iCs w:val="0"/>
          <w:sz w:val="24"/>
          <w:szCs w:val="24"/>
        </w:rPr>
        <w:t>s,</w:t>
      </w:r>
      <w:r w:rsidRPr="007A41D8">
        <w:rPr>
          <w:i w:val="0"/>
          <w:iCs w:val="0"/>
          <w:sz w:val="24"/>
          <w:szCs w:val="24"/>
        </w:rPr>
        <w:t xml:space="preserve"> </w:t>
      </w:r>
      <w:r>
        <w:rPr>
          <w:i w:val="0"/>
          <w:iCs w:val="0"/>
          <w:sz w:val="24"/>
          <w:szCs w:val="24"/>
        </w:rPr>
        <w:t xml:space="preserve">subcontractors, </w:t>
      </w:r>
      <w:r w:rsidRPr="001907D7">
        <w:rPr>
          <w:i w:val="0"/>
          <w:iCs w:val="0"/>
          <w:sz w:val="24"/>
          <w:szCs w:val="24"/>
        </w:rPr>
        <w:t>successors, transferees, and assignees to comply) with applicable provisions of national laws and policies prohibiting discrimination, including but not limited to</w:t>
      </w:r>
      <w:r>
        <w:rPr>
          <w:i w:val="0"/>
          <w:iCs w:val="0"/>
          <w:sz w:val="24"/>
          <w:szCs w:val="24"/>
        </w:rPr>
        <w:t xml:space="preserve"> </w:t>
      </w:r>
      <w:r w:rsidRPr="007A41D8">
        <w:rPr>
          <w:i w:val="0"/>
          <w:iCs w:val="0"/>
          <w:sz w:val="24"/>
          <w:szCs w:val="24"/>
        </w:rPr>
        <w:t>Title VI of the Civil Rights Act of 1964 (Pub. L. 88-352), Title IX of the Education amendments of 1972 (Pub. L. 92-318, 20 U.S.C. 1681 et seq.), section 504 of the Rehabilitation Act of 1973 (29 U.S.C. 794), the Age Discrimination Act of 1975 (Pub. L. 94-135),</w:t>
      </w:r>
      <w:r>
        <w:rPr>
          <w:i w:val="0"/>
          <w:iCs w:val="0"/>
          <w:sz w:val="24"/>
          <w:szCs w:val="24"/>
        </w:rPr>
        <w:t xml:space="preserve"> and</w:t>
      </w:r>
      <w:r w:rsidRPr="007A41D8">
        <w:rPr>
          <w:i w:val="0"/>
          <w:iCs w:val="0"/>
          <w:sz w:val="24"/>
          <w:szCs w:val="24"/>
        </w:rPr>
        <w:t xml:space="preserve"> the implementing regulations issued pursuant thereto by NASA</w:t>
      </w:r>
      <w:r w:rsidRPr="001907D7">
        <w:rPr>
          <w:i w:val="0"/>
          <w:iCs w:val="0"/>
          <w:sz w:val="24"/>
          <w:szCs w:val="24"/>
        </w:rPr>
        <w:t xml:space="preserve"> and</w:t>
      </w:r>
      <w:r>
        <w:rPr>
          <w:i w:val="0"/>
          <w:iCs w:val="0"/>
          <w:sz w:val="24"/>
          <w:szCs w:val="24"/>
        </w:rPr>
        <w:t xml:space="preserve"> User hereby gives assurance that it</w:t>
      </w:r>
      <w:r w:rsidRPr="001907D7">
        <w:rPr>
          <w:i w:val="0"/>
          <w:iCs w:val="0"/>
          <w:sz w:val="24"/>
          <w:szCs w:val="24"/>
        </w:rPr>
        <w:t xml:space="preserve"> will immediately take any measure necessary to effectuate this </w:t>
      </w:r>
      <w:r>
        <w:rPr>
          <w:i w:val="0"/>
          <w:iCs w:val="0"/>
          <w:sz w:val="24"/>
          <w:szCs w:val="24"/>
        </w:rPr>
        <w:t>A</w:t>
      </w:r>
      <w:r w:rsidRPr="001907D7">
        <w:rPr>
          <w:i w:val="0"/>
          <w:iCs w:val="0"/>
          <w:sz w:val="24"/>
          <w:szCs w:val="24"/>
        </w:rPr>
        <w:t>greement.</w:t>
      </w:r>
    </w:p>
    <w:p w14:paraId="5E893460" w14:textId="77777777" w:rsidR="007A41D8" w:rsidRPr="007A41D8" w:rsidRDefault="006437D3" w:rsidP="0081277B">
      <w:pPr>
        <w:pStyle w:val="Heading1"/>
        <w:keepNext w:val="0"/>
        <w:numPr>
          <w:ilvl w:val="2"/>
          <w:numId w:val="33"/>
        </w:numPr>
        <w:suppressLineNumbers/>
        <w:suppressAutoHyphens/>
        <w:spacing w:after="240"/>
        <w:rPr>
          <w:i w:val="0"/>
          <w:iCs w:val="0"/>
          <w:sz w:val="24"/>
          <w:szCs w:val="24"/>
        </w:rPr>
      </w:pPr>
      <w:r w:rsidRPr="007A41D8">
        <w:rPr>
          <w:i w:val="0"/>
          <w:iCs w:val="0"/>
          <w:sz w:val="24"/>
          <w:szCs w:val="24"/>
        </w:rPr>
        <w:t xml:space="preserve">Except for commercially available supplies, materials, equipment, or general support services, </w:t>
      </w:r>
      <w:r>
        <w:rPr>
          <w:i w:val="0"/>
          <w:iCs w:val="0"/>
          <w:sz w:val="24"/>
          <w:szCs w:val="24"/>
        </w:rPr>
        <w:t>User</w:t>
      </w:r>
      <w:r w:rsidRPr="007A41D8">
        <w:rPr>
          <w:i w:val="0"/>
          <w:iCs w:val="0"/>
          <w:sz w:val="24"/>
          <w:szCs w:val="24"/>
        </w:rPr>
        <w:t xml:space="preserve"> shall obtain an assurance of compliance as required by NASA regulations from each organization that applies or serves as a subrecipient, sub</w:t>
      </w:r>
      <w:r>
        <w:rPr>
          <w:i w:val="0"/>
          <w:iCs w:val="0"/>
          <w:sz w:val="24"/>
          <w:szCs w:val="24"/>
        </w:rPr>
        <w:t>-</w:t>
      </w:r>
      <w:r w:rsidRPr="007A41D8">
        <w:rPr>
          <w:i w:val="0"/>
          <w:iCs w:val="0"/>
          <w:sz w:val="24"/>
          <w:szCs w:val="24"/>
        </w:rPr>
        <w:t>awardee, contractor</w:t>
      </w:r>
      <w:r>
        <w:rPr>
          <w:i w:val="0"/>
          <w:iCs w:val="0"/>
          <w:sz w:val="24"/>
          <w:szCs w:val="24"/>
        </w:rPr>
        <w:t>,</w:t>
      </w:r>
      <w:r w:rsidRPr="007A41D8">
        <w:rPr>
          <w:i w:val="0"/>
          <w:iCs w:val="0"/>
          <w:sz w:val="24"/>
          <w:szCs w:val="24"/>
        </w:rPr>
        <w:t xml:space="preserve"> or subcontractor under this </w:t>
      </w:r>
      <w:r>
        <w:rPr>
          <w:i w:val="0"/>
          <w:iCs w:val="0"/>
          <w:sz w:val="24"/>
          <w:szCs w:val="24"/>
        </w:rPr>
        <w:t>Agreement</w:t>
      </w:r>
      <w:r w:rsidRPr="007A41D8">
        <w:rPr>
          <w:i w:val="0"/>
          <w:iCs w:val="0"/>
          <w:sz w:val="24"/>
          <w:szCs w:val="24"/>
        </w:rPr>
        <w:t>.</w:t>
      </w:r>
    </w:p>
    <w:p w14:paraId="75871303" w14:textId="77777777" w:rsidR="004419BE" w:rsidRDefault="007A41D8" w:rsidP="0081277B">
      <w:pPr>
        <w:pStyle w:val="Heading1"/>
        <w:keepNext w:val="0"/>
        <w:numPr>
          <w:ilvl w:val="1"/>
          <w:numId w:val="33"/>
        </w:numPr>
        <w:suppressLineNumbers/>
        <w:suppressAutoHyphens/>
        <w:spacing w:after="240"/>
        <w:rPr>
          <w:i w:val="0"/>
          <w:iCs w:val="0"/>
          <w:sz w:val="24"/>
          <w:szCs w:val="24"/>
        </w:rPr>
      </w:pPr>
      <w:r w:rsidRPr="007A41D8">
        <w:rPr>
          <w:b/>
          <w:iCs w:val="0"/>
          <w:sz w:val="24"/>
          <w:szCs w:val="24"/>
        </w:rPr>
        <w:t>Clean Air and Water.</w:t>
      </w:r>
      <w:r w:rsidR="00F37AFD" w:rsidRPr="00F37AFD">
        <w:rPr>
          <w:i w:val="0"/>
          <w:iCs w:val="0"/>
          <w:sz w:val="24"/>
          <w:szCs w:val="24"/>
        </w:rPr>
        <w:t xml:space="preserve"> </w:t>
      </w:r>
      <w:r>
        <w:rPr>
          <w:i w:val="0"/>
          <w:iCs w:val="0"/>
          <w:sz w:val="24"/>
          <w:szCs w:val="24"/>
        </w:rPr>
        <w:t xml:space="preserve"> </w:t>
      </w:r>
      <w:r w:rsidR="006437D3">
        <w:rPr>
          <w:i w:val="0"/>
          <w:iCs w:val="0"/>
          <w:sz w:val="24"/>
          <w:szCs w:val="24"/>
        </w:rPr>
        <w:t xml:space="preserve">[2 C.F.R. pt. 1800, </w:t>
      </w:r>
      <w:proofErr w:type="spellStart"/>
      <w:r w:rsidR="006437D3">
        <w:rPr>
          <w:i w:val="0"/>
          <w:iCs w:val="0"/>
          <w:sz w:val="24"/>
          <w:szCs w:val="24"/>
        </w:rPr>
        <w:t>App’x</w:t>
      </w:r>
      <w:proofErr w:type="spellEnd"/>
      <w:r w:rsidR="006437D3">
        <w:rPr>
          <w:i w:val="0"/>
          <w:iCs w:val="0"/>
          <w:sz w:val="24"/>
          <w:szCs w:val="24"/>
        </w:rPr>
        <w:t xml:space="preserve"> B § 1800.911; 14 C.F.R. pts. 1250–53].</w:t>
      </w:r>
    </w:p>
    <w:p w14:paraId="2D62C4F9" w14:textId="77777777" w:rsidR="007A41D8" w:rsidRPr="007A41D8" w:rsidRDefault="008E1BCB" w:rsidP="0081277B">
      <w:pPr>
        <w:pStyle w:val="Heading1"/>
        <w:keepNext w:val="0"/>
        <w:numPr>
          <w:ilvl w:val="2"/>
          <w:numId w:val="33"/>
        </w:numPr>
        <w:suppressLineNumbers/>
        <w:suppressAutoHyphens/>
        <w:spacing w:after="240"/>
        <w:rPr>
          <w:i w:val="0"/>
          <w:iCs w:val="0"/>
          <w:sz w:val="24"/>
          <w:szCs w:val="24"/>
        </w:rPr>
      </w:pPr>
      <w:r>
        <w:rPr>
          <w:i w:val="0"/>
          <w:iCs w:val="0"/>
          <w:sz w:val="24"/>
          <w:szCs w:val="24"/>
        </w:rPr>
        <w:t>User</w:t>
      </w:r>
      <w:r w:rsidR="007A41D8" w:rsidRPr="007A41D8">
        <w:rPr>
          <w:i w:val="0"/>
          <w:iCs w:val="0"/>
          <w:sz w:val="24"/>
          <w:szCs w:val="24"/>
        </w:rPr>
        <w:t xml:space="preserve"> agrees to the following:</w:t>
      </w:r>
    </w:p>
    <w:p w14:paraId="6437192E" w14:textId="77777777" w:rsidR="007A41D8" w:rsidRPr="007A41D8" w:rsidRDefault="007A41D8" w:rsidP="0081277B">
      <w:pPr>
        <w:pStyle w:val="Heading1"/>
        <w:keepNext w:val="0"/>
        <w:numPr>
          <w:ilvl w:val="3"/>
          <w:numId w:val="33"/>
        </w:numPr>
        <w:suppressLineNumbers/>
        <w:suppressAutoHyphens/>
        <w:spacing w:after="240"/>
        <w:rPr>
          <w:i w:val="0"/>
          <w:iCs w:val="0"/>
          <w:sz w:val="24"/>
          <w:szCs w:val="24"/>
        </w:rPr>
      </w:pPr>
      <w:r w:rsidRPr="007A41D8">
        <w:rPr>
          <w:i w:val="0"/>
          <w:iCs w:val="0"/>
          <w:sz w:val="24"/>
          <w:szCs w:val="24"/>
        </w:rPr>
        <w:t>Comply with applicable standards, orders or regulations issued pursuant to the Clean Air Act, as amended (42 U.S.C. 7401 et seq.) and of the Federal Water Pollution Control Act (33 U.S.C. 1251 et seq.).</w:t>
      </w:r>
    </w:p>
    <w:p w14:paraId="4D774572" w14:textId="77777777" w:rsidR="007A41D8" w:rsidRPr="007A41D8" w:rsidRDefault="007A41D8" w:rsidP="0081277B">
      <w:pPr>
        <w:pStyle w:val="Heading1"/>
        <w:keepNext w:val="0"/>
        <w:numPr>
          <w:ilvl w:val="3"/>
          <w:numId w:val="33"/>
        </w:numPr>
        <w:suppressLineNumbers/>
        <w:suppressAutoHyphens/>
        <w:spacing w:after="240"/>
        <w:rPr>
          <w:i w:val="0"/>
          <w:iCs w:val="0"/>
          <w:sz w:val="24"/>
          <w:szCs w:val="24"/>
        </w:rPr>
      </w:pPr>
      <w:r w:rsidRPr="007A41D8">
        <w:rPr>
          <w:i w:val="0"/>
          <w:iCs w:val="0"/>
          <w:sz w:val="24"/>
          <w:szCs w:val="24"/>
        </w:rPr>
        <w:t xml:space="preserve">Ensure that no portion of the work under this </w:t>
      </w:r>
      <w:r w:rsidR="0039610C">
        <w:rPr>
          <w:i w:val="0"/>
          <w:iCs w:val="0"/>
          <w:sz w:val="24"/>
          <w:szCs w:val="24"/>
        </w:rPr>
        <w:t>Agreement</w:t>
      </w:r>
      <w:r w:rsidRPr="007A41D8">
        <w:rPr>
          <w:i w:val="0"/>
          <w:iCs w:val="0"/>
          <w:sz w:val="24"/>
          <w:szCs w:val="24"/>
        </w:rPr>
        <w:t xml:space="preserve"> will be performed in a facility listed on the Environmental Protection Agency (EPA) List of Violating Facilities on the date that this </w:t>
      </w:r>
      <w:r w:rsidR="0039610C">
        <w:rPr>
          <w:i w:val="0"/>
          <w:iCs w:val="0"/>
          <w:sz w:val="24"/>
          <w:szCs w:val="24"/>
        </w:rPr>
        <w:t>Agreement</w:t>
      </w:r>
      <w:r w:rsidRPr="007A41D8">
        <w:rPr>
          <w:i w:val="0"/>
          <w:iCs w:val="0"/>
          <w:sz w:val="24"/>
          <w:szCs w:val="24"/>
        </w:rPr>
        <w:t xml:space="preserve"> was effective unless and until the EPA eliminates the name of such facility or facilities from such listings.</w:t>
      </w:r>
    </w:p>
    <w:p w14:paraId="650B61FB" w14:textId="77777777" w:rsidR="007A41D8" w:rsidRPr="007A41D8" w:rsidRDefault="007A41D8" w:rsidP="0081277B">
      <w:pPr>
        <w:pStyle w:val="Heading1"/>
        <w:keepNext w:val="0"/>
        <w:numPr>
          <w:ilvl w:val="3"/>
          <w:numId w:val="33"/>
        </w:numPr>
        <w:suppressLineNumbers/>
        <w:suppressAutoHyphens/>
        <w:spacing w:after="240"/>
        <w:rPr>
          <w:i w:val="0"/>
          <w:iCs w:val="0"/>
          <w:sz w:val="24"/>
          <w:szCs w:val="24"/>
        </w:rPr>
      </w:pPr>
      <w:r w:rsidRPr="007A41D8">
        <w:rPr>
          <w:i w:val="0"/>
          <w:iCs w:val="0"/>
          <w:sz w:val="24"/>
          <w:szCs w:val="24"/>
        </w:rPr>
        <w:lastRenderedPageBreak/>
        <w:t xml:space="preserve">Use its best efforts to comply with clean air standards and clean water standards at the facility in which the </w:t>
      </w:r>
      <w:r w:rsidR="0039610C">
        <w:rPr>
          <w:i w:val="0"/>
          <w:iCs w:val="0"/>
          <w:sz w:val="24"/>
          <w:szCs w:val="24"/>
        </w:rPr>
        <w:t>Agreement</w:t>
      </w:r>
      <w:r w:rsidRPr="007A41D8">
        <w:rPr>
          <w:i w:val="0"/>
          <w:iCs w:val="0"/>
          <w:sz w:val="24"/>
          <w:szCs w:val="24"/>
        </w:rPr>
        <w:t xml:space="preserve"> is being performed.</w:t>
      </w:r>
    </w:p>
    <w:p w14:paraId="2D080EDC" w14:textId="77777777" w:rsidR="007A41D8" w:rsidRPr="007A41D8" w:rsidRDefault="007A41D8" w:rsidP="0081277B">
      <w:pPr>
        <w:pStyle w:val="Heading1"/>
        <w:keepNext w:val="0"/>
        <w:numPr>
          <w:ilvl w:val="3"/>
          <w:numId w:val="33"/>
        </w:numPr>
        <w:suppressLineNumbers/>
        <w:suppressAutoHyphens/>
        <w:spacing w:after="240"/>
        <w:rPr>
          <w:i w:val="0"/>
          <w:iCs w:val="0"/>
          <w:sz w:val="24"/>
          <w:szCs w:val="24"/>
        </w:rPr>
      </w:pPr>
      <w:r w:rsidRPr="007A41D8">
        <w:rPr>
          <w:i w:val="0"/>
          <w:iCs w:val="0"/>
          <w:sz w:val="24"/>
          <w:szCs w:val="24"/>
        </w:rPr>
        <w:t>Insert the substance of these terms and conditions into any nonexempt sub</w:t>
      </w:r>
      <w:r w:rsidR="0039610C">
        <w:rPr>
          <w:i w:val="0"/>
          <w:iCs w:val="0"/>
          <w:sz w:val="24"/>
          <w:szCs w:val="24"/>
        </w:rPr>
        <w:t>-award or contract under this Agreement</w:t>
      </w:r>
      <w:r w:rsidRPr="007A41D8">
        <w:rPr>
          <w:i w:val="0"/>
          <w:iCs w:val="0"/>
          <w:sz w:val="24"/>
          <w:szCs w:val="24"/>
        </w:rPr>
        <w:t>.</w:t>
      </w:r>
    </w:p>
    <w:p w14:paraId="0869EFB6" w14:textId="77777777" w:rsidR="007A41D8" w:rsidRPr="007A41D8" w:rsidRDefault="007A41D8" w:rsidP="0081277B">
      <w:pPr>
        <w:pStyle w:val="Heading1"/>
        <w:keepNext w:val="0"/>
        <w:numPr>
          <w:ilvl w:val="3"/>
          <w:numId w:val="33"/>
        </w:numPr>
        <w:suppressLineNumbers/>
        <w:suppressAutoHyphens/>
        <w:spacing w:after="240"/>
        <w:rPr>
          <w:i w:val="0"/>
          <w:iCs w:val="0"/>
          <w:sz w:val="24"/>
          <w:szCs w:val="24"/>
        </w:rPr>
      </w:pPr>
      <w:r w:rsidRPr="007A41D8">
        <w:rPr>
          <w:i w:val="0"/>
          <w:iCs w:val="0"/>
          <w:sz w:val="24"/>
          <w:szCs w:val="24"/>
        </w:rPr>
        <w:t>Report violations to NASA and to EPA.</w:t>
      </w:r>
    </w:p>
    <w:p w14:paraId="446F4A7E" w14:textId="77777777" w:rsidR="00F37AFD" w:rsidRPr="00F37AFD" w:rsidRDefault="00F37AFD" w:rsidP="0081277B">
      <w:pPr>
        <w:pStyle w:val="Heading1"/>
        <w:keepNext w:val="0"/>
        <w:numPr>
          <w:ilvl w:val="1"/>
          <w:numId w:val="33"/>
        </w:numPr>
        <w:suppressLineNumbers/>
        <w:suppressAutoHyphens/>
        <w:spacing w:after="240"/>
        <w:rPr>
          <w:b/>
          <w:iCs w:val="0"/>
          <w:sz w:val="24"/>
          <w:szCs w:val="24"/>
        </w:rPr>
      </w:pPr>
      <w:r w:rsidRPr="00F37AFD">
        <w:rPr>
          <w:b/>
          <w:iCs w:val="0"/>
          <w:sz w:val="24"/>
          <w:szCs w:val="24"/>
        </w:rPr>
        <w:t>Restrictions on Funding Activities with China</w:t>
      </w:r>
      <w:r>
        <w:rPr>
          <w:b/>
          <w:iCs w:val="0"/>
          <w:sz w:val="24"/>
          <w:szCs w:val="24"/>
        </w:rPr>
        <w:t>.</w:t>
      </w:r>
    </w:p>
    <w:p w14:paraId="5F8D30EF" w14:textId="77777777" w:rsidR="00F37AFD" w:rsidRPr="00F37AFD" w:rsidRDefault="00F37AFD" w:rsidP="0081277B">
      <w:pPr>
        <w:pStyle w:val="Heading1"/>
        <w:keepNext w:val="0"/>
        <w:numPr>
          <w:ilvl w:val="2"/>
          <w:numId w:val="33"/>
        </w:numPr>
        <w:suppressLineNumbers/>
        <w:suppressAutoHyphens/>
        <w:spacing w:after="240"/>
        <w:rPr>
          <w:b/>
          <w:iCs w:val="0"/>
          <w:sz w:val="24"/>
          <w:szCs w:val="24"/>
        </w:rPr>
      </w:pPr>
      <w:r w:rsidRPr="00F37AFD">
        <w:rPr>
          <w:i w:val="0"/>
          <w:iCs w:val="0"/>
          <w:sz w:val="24"/>
          <w:szCs w:val="24"/>
        </w:rPr>
        <w:t xml:space="preserve">Pursuant to The Department of Defense and Full-Year Appropriation Act, Public Law 112-10, Section 1340(a); The Consolidated and Further Continuing Appropriation Act of 2012, Public Law 112-55, Section 539; and future year appropriations (hereinafter, </w:t>
      </w:r>
      <w:r w:rsidR="003B1B6D">
        <w:rPr>
          <w:i w:val="0"/>
          <w:iCs w:val="0"/>
          <w:sz w:val="24"/>
          <w:szCs w:val="24"/>
        </w:rPr>
        <w:t>“the Acts”</w:t>
      </w:r>
      <w:r w:rsidRPr="00F37AFD">
        <w:rPr>
          <w:i w:val="0"/>
          <w:iCs w:val="0"/>
          <w:sz w:val="24"/>
          <w:szCs w:val="24"/>
        </w:rPr>
        <w:t>), NASA is restricted from using funds appropriated in the Acts to enter into or fund any grant or cooperative agreement of any kind to participate, collaborate, or coordinate bilaterally with China or any Chinese-owned company, at the prime recipient level or at any subrecipient level, whether the bilateral involvement is funded or performed under a no-exchange of funds arrangement.</w:t>
      </w:r>
    </w:p>
    <w:p w14:paraId="1C159EA4" w14:textId="77777777" w:rsidR="00F37AFD" w:rsidRPr="003B1B6D" w:rsidRDefault="003B1B6D" w:rsidP="0081277B">
      <w:pPr>
        <w:pStyle w:val="Heading1"/>
        <w:keepNext w:val="0"/>
        <w:numPr>
          <w:ilvl w:val="2"/>
          <w:numId w:val="33"/>
        </w:numPr>
        <w:suppressLineNumbers/>
        <w:suppressAutoHyphens/>
        <w:spacing w:after="240"/>
        <w:rPr>
          <w:b/>
          <w:iCs w:val="0"/>
          <w:sz w:val="24"/>
          <w:szCs w:val="24"/>
        </w:rPr>
      </w:pPr>
      <w:r w:rsidRPr="00DF53EB">
        <w:rPr>
          <w:i w:val="0"/>
          <w:iCs w:val="0"/>
          <w:sz w:val="24"/>
          <w:szCs w:val="24"/>
          <w:u w:val="single"/>
        </w:rPr>
        <w:t>Definition</w:t>
      </w:r>
      <w:r>
        <w:rPr>
          <w:i w:val="0"/>
          <w:iCs w:val="0"/>
          <w:sz w:val="24"/>
          <w:szCs w:val="24"/>
        </w:rPr>
        <w:t>: “China or Chinese-owned Company” means the People’</w:t>
      </w:r>
      <w:r w:rsidR="00F37AFD" w:rsidRPr="00F37AFD">
        <w:rPr>
          <w:i w:val="0"/>
          <w:iCs w:val="0"/>
          <w:sz w:val="24"/>
          <w:szCs w:val="24"/>
        </w:rPr>
        <w:t xml:space="preserve">s Republic of China, </w:t>
      </w:r>
      <w:r>
        <w:rPr>
          <w:i w:val="0"/>
          <w:iCs w:val="0"/>
          <w:sz w:val="24"/>
          <w:szCs w:val="24"/>
        </w:rPr>
        <w:t>any company owned by the People’</w:t>
      </w:r>
      <w:r w:rsidR="00F37AFD" w:rsidRPr="00F37AFD">
        <w:rPr>
          <w:i w:val="0"/>
          <w:iCs w:val="0"/>
          <w:sz w:val="24"/>
          <w:szCs w:val="24"/>
        </w:rPr>
        <w:t>s Republic of China, or any company incorporated under t</w:t>
      </w:r>
      <w:r>
        <w:rPr>
          <w:i w:val="0"/>
          <w:iCs w:val="0"/>
          <w:sz w:val="24"/>
          <w:szCs w:val="24"/>
        </w:rPr>
        <w:t>he laws of the People’</w:t>
      </w:r>
      <w:r w:rsidR="00F37AFD" w:rsidRPr="00F37AFD">
        <w:rPr>
          <w:i w:val="0"/>
          <w:iCs w:val="0"/>
          <w:sz w:val="24"/>
          <w:szCs w:val="24"/>
        </w:rPr>
        <w:t>s Republic of China.</w:t>
      </w:r>
    </w:p>
    <w:p w14:paraId="5F9590FE" w14:textId="77777777" w:rsidR="003B1B6D" w:rsidRPr="00F37AFD" w:rsidRDefault="003B1B6D" w:rsidP="0081277B">
      <w:pPr>
        <w:pStyle w:val="Heading1"/>
        <w:keepNext w:val="0"/>
        <w:numPr>
          <w:ilvl w:val="2"/>
          <w:numId w:val="33"/>
        </w:numPr>
        <w:suppressLineNumbers/>
        <w:suppressAutoHyphens/>
        <w:spacing w:after="240"/>
        <w:rPr>
          <w:b/>
          <w:iCs w:val="0"/>
          <w:sz w:val="24"/>
          <w:szCs w:val="24"/>
        </w:rPr>
      </w:pPr>
      <w:r>
        <w:rPr>
          <w:i w:val="0"/>
          <w:iCs w:val="0"/>
          <w:sz w:val="24"/>
          <w:szCs w:val="24"/>
          <w:u w:val="single"/>
        </w:rPr>
        <w:t>Restriction</w:t>
      </w:r>
      <w:r>
        <w:rPr>
          <w:i w:val="0"/>
          <w:iCs w:val="0"/>
          <w:sz w:val="24"/>
          <w:szCs w:val="24"/>
        </w:rPr>
        <w:t xml:space="preserve">.  By executing this agreement, </w:t>
      </w:r>
      <w:r w:rsidR="008E1BCB">
        <w:rPr>
          <w:i w:val="0"/>
          <w:iCs w:val="0"/>
          <w:sz w:val="24"/>
          <w:szCs w:val="24"/>
        </w:rPr>
        <w:t>User</w:t>
      </w:r>
      <w:r>
        <w:rPr>
          <w:i w:val="0"/>
          <w:iCs w:val="0"/>
          <w:sz w:val="24"/>
          <w:szCs w:val="24"/>
        </w:rPr>
        <w:t xml:space="preserve"> certifies that it is not a Chinese</w:t>
      </w:r>
      <w:r w:rsidR="00C80E48">
        <w:rPr>
          <w:i w:val="0"/>
          <w:iCs w:val="0"/>
          <w:sz w:val="24"/>
          <w:szCs w:val="24"/>
        </w:rPr>
        <w:t xml:space="preserve">-Owned Company.  </w:t>
      </w:r>
      <w:r w:rsidR="008E1BCB">
        <w:rPr>
          <w:i w:val="0"/>
          <w:iCs w:val="0"/>
          <w:sz w:val="24"/>
          <w:szCs w:val="24"/>
        </w:rPr>
        <w:t>User</w:t>
      </w:r>
      <w:r w:rsidR="00C80E48">
        <w:rPr>
          <w:i w:val="0"/>
          <w:iCs w:val="0"/>
          <w:sz w:val="24"/>
          <w:szCs w:val="24"/>
        </w:rPr>
        <w:t xml:space="preserve"> also agrees that it will not grant any sub</w:t>
      </w:r>
      <w:r w:rsidR="002D712D">
        <w:rPr>
          <w:i w:val="0"/>
          <w:iCs w:val="0"/>
          <w:sz w:val="24"/>
          <w:szCs w:val="24"/>
        </w:rPr>
        <w:t>-</w:t>
      </w:r>
      <w:r w:rsidR="00C80E48">
        <w:rPr>
          <w:i w:val="0"/>
          <w:iCs w:val="0"/>
          <w:sz w:val="24"/>
          <w:szCs w:val="24"/>
        </w:rPr>
        <w:t>award</w:t>
      </w:r>
      <w:r w:rsidR="00080D33">
        <w:rPr>
          <w:i w:val="0"/>
          <w:iCs w:val="0"/>
          <w:sz w:val="24"/>
          <w:szCs w:val="24"/>
        </w:rPr>
        <w:t xml:space="preserve"> or subcontract</w:t>
      </w:r>
      <w:r w:rsidR="00C80E48">
        <w:rPr>
          <w:i w:val="0"/>
          <w:iCs w:val="0"/>
          <w:sz w:val="24"/>
          <w:szCs w:val="24"/>
        </w:rPr>
        <w:t xml:space="preserve"> under this Agreement with China or any Chinese-owned company.</w:t>
      </w:r>
    </w:p>
    <w:p w14:paraId="35BD4D0F" w14:textId="77777777" w:rsidR="00F37AFD" w:rsidRPr="00F37AFD" w:rsidRDefault="00F37AFD" w:rsidP="0081277B">
      <w:pPr>
        <w:pStyle w:val="Heading1"/>
        <w:keepNext w:val="0"/>
        <w:numPr>
          <w:ilvl w:val="2"/>
          <w:numId w:val="33"/>
        </w:numPr>
        <w:suppressLineNumbers/>
        <w:suppressAutoHyphens/>
        <w:spacing w:after="240"/>
        <w:rPr>
          <w:b/>
          <w:iCs w:val="0"/>
          <w:sz w:val="24"/>
          <w:szCs w:val="24"/>
        </w:rPr>
      </w:pPr>
      <w:r w:rsidRPr="00F37AFD">
        <w:rPr>
          <w:i w:val="0"/>
          <w:iCs w:val="0"/>
          <w:sz w:val="24"/>
          <w:szCs w:val="24"/>
        </w:rPr>
        <w:t>The restrictions in the Acts do not apply to commercial items of supply needed to perform a g</w:t>
      </w:r>
      <w:r>
        <w:rPr>
          <w:i w:val="0"/>
          <w:iCs w:val="0"/>
          <w:sz w:val="24"/>
          <w:szCs w:val="24"/>
        </w:rPr>
        <w:t>rant or cooperative agreement.</w:t>
      </w:r>
    </w:p>
    <w:p w14:paraId="09485600" w14:textId="77777777" w:rsidR="00F37AFD" w:rsidRPr="00C80E48" w:rsidRDefault="00F37AFD" w:rsidP="0081277B">
      <w:pPr>
        <w:pStyle w:val="Heading1"/>
        <w:keepNext w:val="0"/>
        <w:numPr>
          <w:ilvl w:val="2"/>
          <w:numId w:val="33"/>
        </w:numPr>
        <w:suppressLineNumbers/>
        <w:suppressAutoHyphens/>
        <w:spacing w:after="240"/>
        <w:rPr>
          <w:b/>
          <w:iCs w:val="0"/>
          <w:sz w:val="24"/>
          <w:szCs w:val="24"/>
        </w:rPr>
      </w:pPr>
      <w:r w:rsidRPr="00C80E48">
        <w:rPr>
          <w:i w:val="0"/>
          <w:iCs w:val="0"/>
          <w:sz w:val="24"/>
          <w:szCs w:val="24"/>
          <w:u w:val="single"/>
        </w:rPr>
        <w:t>Sub</w:t>
      </w:r>
      <w:r w:rsidR="004419BE">
        <w:rPr>
          <w:i w:val="0"/>
          <w:iCs w:val="0"/>
          <w:sz w:val="24"/>
          <w:szCs w:val="24"/>
          <w:u w:val="single"/>
        </w:rPr>
        <w:t>-</w:t>
      </w:r>
      <w:r w:rsidRPr="00C80E48">
        <w:rPr>
          <w:i w:val="0"/>
          <w:iCs w:val="0"/>
          <w:sz w:val="24"/>
          <w:szCs w:val="24"/>
          <w:u w:val="single"/>
        </w:rPr>
        <w:t>award</w:t>
      </w:r>
      <w:r w:rsidR="00C80E48" w:rsidRPr="00C80E48">
        <w:rPr>
          <w:i w:val="0"/>
          <w:iCs w:val="0"/>
          <w:sz w:val="24"/>
          <w:szCs w:val="24"/>
          <w:u w:val="single"/>
        </w:rPr>
        <w:t>s</w:t>
      </w:r>
      <w:r w:rsidR="00C80E48">
        <w:rPr>
          <w:i w:val="0"/>
          <w:iCs w:val="0"/>
          <w:sz w:val="24"/>
          <w:szCs w:val="24"/>
        </w:rPr>
        <w:t>.</w:t>
      </w:r>
      <w:r w:rsidR="009E6DCA">
        <w:rPr>
          <w:i w:val="0"/>
          <w:iCs w:val="0"/>
          <w:sz w:val="24"/>
          <w:szCs w:val="24"/>
        </w:rPr>
        <w:t xml:space="preserve">  </w:t>
      </w:r>
      <w:r w:rsidR="008E1BCB">
        <w:rPr>
          <w:i w:val="0"/>
          <w:iCs w:val="0"/>
          <w:sz w:val="24"/>
          <w:szCs w:val="24"/>
        </w:rPr>
        <w:t>User</w:t>
      </w:r>
      <w:r w:rsidRPr="00F37AFD">
        <w:rPr>
          <w:i w:val="0"/>
          <w:iCs w:val="0"/>
          <w:sz w:val="24"/>
          <w:szCs w:val="24"/>
        </w:rPr>
        <w:t xml:space="preserve"> shall include the substance of this provision in all sub</w:t>
      </w:r>
      <w:r w:rsidR="004419BE">
        <w:rPr>
          <w:i w:val="0"/>
          <w:iCs w:val="0"/>
          <w:sz w:val="24"/>
          <w:szCs w:val="24"/>
        </w:rPr>
        <w:t>-</w:t>
      </w:r>
      <w:r w:rsidRPr="00F37AFD">
        <w:rPr>
          <w:i w:val="0"/>
          <w:iCs w:val="0"/>
          <w:sz w:val="24"/>
          <w:szCs w:val="24"/>
        </w:rPr>
        <w:t>awards made hereunder.</w:t>
      </w:r>
    </w:p>
    <w:p w14:paraId="1D232630" w14:textId="77777777" w:rsidR="00C80E48" w:rsidRPr="00C80E48" w:rsidRDefault="00C80E48" w:rsidP="0081277B">
      <w:pPr>
        <w:pStyle w:val="Heading1"/>
        <w:keepNext w:val="0"/>
        <w:numPr>
          <w:ilvl w:val="1"/>
          <w:numId w:val="33"/>
        </w:numPr>
        <w:suppressLineNumbers/>
        <w:suppressAutoHyphens/>
        <w:spacing w:after="240"/>
        <w:rPr>
          <w:b/>
          <w:iCs w:val="0"/>
          <w:sz w:val="24"/>
          <w:szCs w:val="24"/>
        </w:rPr>
      </w:pPr>
      <w:r w:rsidRPr="00C80E48">
        <w:rPr>
          <w:b/>
          <w:iCs w:val="0"/>
          <w:sz w:val="24"/>
          <w:szCs w:val="24"/>
        </w:rPr>
        <w:t>Restrictions on Certain Countries, Entities, and Persons</w:t>
      </w:r>
      <w:r w:rsidR="006437D3">
        <w:rPr>
          <w:b/>
          <w:iCs w:val="0"/>
          <w:sz w:val="24"/>
          <w:szCs w:val="24"/>
        </w:rPr>
        <w:t>; Export Control.</w:t>
      </w:r>
    </w:p>
    <w:p w14:paraId="2B7A2936" w14:textId="77777777" w:rsidR="00C80E48" w:rsidRDefault="008E1BCB" w:rsidP="0081277B">
      <w:pPr>
        <w:pStyle w:val="Heading1"/>
        <w:keepNext w:val="0"/>
        <w:numPr>
          <w:ilvl w:val="2"/>
          <w:numId w:val="33"/>
        </w:numPr>
        <w:suppressLineNumbers/>
        <w:suppressAutoHyphens/>
        <w:spacing w:after="240"/>
        <w:rPr>
          <w:i w:val="0"/>
          <w:iCs w:val="0"/>
          <w:sz w:val="24"/>
          <w:szCs w:val="24"/>
        </w:rPr>
      </w:pPr>
      <w:r>
        <w:rPr>
          <w:i w:val="0"/>
          <w:iCs w:val="0"/>
          <w:sz w:val="24"/>
          <w:szCs w:val="24"/>
        </w:rPr>
        <w:t>User</w:t>
      </w:r>
      <w:r w:rsidR="009523AC" w:rsidRPr="009523AC">
        <w:rPr>
          <w:i w:val="0"/>
          <w:iCs w:val="0"/>
          <w:sz w:val="24"/>
          <w:szCs w:val="24"/>
        </w:rPr>
        <w:t xml:space="preserve"> and any subrecipient</w:t>
      </w:r>
      <w:r w:rsidR="009523AC">
        <w:rPr>
          <w:i w:val="0"/>
          <w:iCs w:val="0"/>
          <w:sz w:val="24"/>
          <w:szCs w:val="24"/>
        </w:rPr>
        <w:t xml:space="preserve"> at any tier, including subcontractors and sub-awardees, shall not engage in any activities, including financial transactions, with a designated country (or entity or person therein) listed on NASA’s Designated Countries List</w:t>
      </w:r>
      <w:r w:rsidR="007D0A24" w:rsidRPr="007D0A24">
        <w:rPr>
          <w:i w:val="0"/>
          <w:iCs w:val="0"/>
          <w:sz w:val="24"/>
          <w:szCs w:val="24"/>
        </w:rPr>
        <w:t xml:space="preserve"> </w:t>
      </w:r>
      <w:r w:rsidR="007D0A24" w:rsidRPr="00340C8A">
        <w:rPr>
          <w:i w:val="0"/>
          <w:iCs w:val="0"/>
          <w:sz w:val="24"/>
          <w:szCs w:val="24"/>
        </w:rPr>
        <w:t>without consultation and approval from NASA Export Control and the NASA Office of International and Interagency Relations (OIIR).</w:t>
      </w:r>
      <w:r w:rsidR="007D0A24">
        <w:rPr>
          <w:i w:val="0"/>
          <w:iCs w:val="0"/>
          <w:sz w:val="24"/>
          <w:szCs w:val="24"/>
        </w:rPr>
        <w:t xml:space="preserve">  Please reference NASA’s Designated Country List at </w:t>
      </w:r>
      <w:r w:rsidR="007D0A24" w:rsidRPr="00340C8A">
        <w:rPr>
          <w:i w:val="0"/>
          <w:iCs w:val="0"/>
          <w:sz w:val="24"/>
          <w:szCs w:val="24"/>
        </w:rPr>
        <w:t>the NASA Export Control Website https://oiir.hq.nasa.gov/nasaecp/.  This list is regularly updated, therefore please consult the website to ensure use of the most up-to-date list.</w:t>
      </w:r>
      <w:r w:rsidR="009523AC">
        <w:rPr>
          <w:i w:val="0"/>
          <w:iCs w:val="0"/>
          <w:sz w:val="24"/>
          <w:szCs w:val="24"/>
        </w:rPr>
        <w:t xml:space="preserve">  </w:t>
      </w:r>
      <w:r>
        <w:rPr>
          <w:i w:val="0"/>
          <w:iCs w:val="0"/>
          <w:sz w:val="24"/>
          <w:szCs w:val="24"/>
        </w:rPr>
        <w:t>User</w:t>
      </w:r>
      <w:r w:rsidR="009523AC">
        <w:rPr>
          <w:i w:val="0"/>
          <w:iCs w:val="0"/>
          <w:sz w:val="24"/>
          <w:szCs w:val="24"/>
        </w:rPr>
        <w:t xml:space="preserve"> is required to follow the most current list of NASA’s Designated Countries.</w:t>
      </w:r>
    </w:p>
    <w:p w14:paraId="3C8F174E" w14:textId="77777777" w:rsidR="006437D3" w:rsidRPr="00D21A30" w:rsidRDefault="006437D3" w:rsidP="0081277B">
      <w:pPr>
        <w:pStyle w:val="Heading1"/>
        <w:keepNext w:val="0"/>
        <w:numPr>
          <w:ilvl w:val="2"/>
          <w:numId w:val="33"/>
        </w:numPr>
        <w:suppressLineNumbers/>
        <w:suppressAutoHyphens/>
        <w:spacing w:after="240"/>
        <w:rPr>
          <w:i w:val="0"/>
          <w:iCs w:val="0"/>
          <w:sz w:val="24"/>
          <w:szCs w:val="24"/>
        </w:rPr>
      </w:pPr>
      <w:r>
        <w:rPr>
          <w:i w:val="0"/>
          <w:iCs w:val="0"/>
          <w:sz w:val="24"/>
          <w:szCs w:val="24"/>
        </w:rPr>
        <w:t>User</w:t>
      </w:r>
      <w:r w:rsidRPr="00D21A30">
        <w:rPr>
          <w:i w:val="0"/>
          <w:iCs w:val="0"/>
          <w:sz w:val="24"/>
          <w:szCs w:val="24"/>
        </w:rPr>
        <w:t xml:space="preserve"> will comply with all U.S. export control laws and regulations, including the International Traffic in Arms Regulations (ITAR), 22 C.F.R. Parts 120 through 130, and the Export Administration Regulations (EAR), 15 C.F.R. Parts 730 </w:t>
      </w:r>
      <w:r w:rsidRPr="00D21A30">
        <w:rPr>
          <w:i w:val="0"/>
          <w:iCs w:val="0"/>
          <w:sz w:val="24"/>
          <w:szCs w:val="24"/>
        </w:rPr>
        <w:lastRenderedPageBreak/>
        <w:t xml:space="preserve">through 799, in performing work under this Agreement or any Amendment to this Agreement.  In the absence of available license exemptions or exceptions, </w:t>
      </w:r>
      <w:r>
        <w:rPr>
          <w:i w:val="0"/>
          <w:iCs w:val="0"/>
          <w:sz w:val="24"/>
          <w:szCs w:val="24"/>
        </w:rPr>
        <w:t>User</w:t>
      </w:r>
      <w:r w:rsidRPr="00D21A30">
        <w:rPr>
          <w:i w:val="0"/>
          <w:iCs w:val="0"/>
          <w:sz w:val="24"/>
          <w:szCs w:val="24"/>
        </w:rPr>
        <w:t xml:space="preserve"> shall be responsible for obtaining the appropriate licenses or other approvals, if required, for exports of hardware, technical data and software, or for the provision of technical assistance.  Additionally, </w:t>
      </w:r>
      <w:r>
        <w:rPr>
          <w:i w:val="0"/>
          <w:iCs w:val="0"/>
          <w:sz w:val="24"/>
          <w:szCs w:val="24"/>
        </w:rPr>
        <w:t>User</w:t>
      </w:r>
      <w:r w:rsidRPr="00D21A30">
        <w:rPr>
          <w:i w:val="0"/>
          <w:iCs w:val="0"/>
          <w:sz w:val="24"/>
          <w:szCs w:val="24"/>
        </w:rPr>
        <w:t xml:space="preserve"> shall be responsible for appropriately identifying, classifying, and marking data that is subject to these regulations.         </w:t>
      </w:r>
    </w:p>
    <w:p w14:paraId="5BA5E30E" w14:textId="77777777" w:rsidR="006437D3" w:rsidRPr="00D21A30" w:rsidRDefault="006437D3" w:rsidP="0081277B">
      <w:pPr>
        <w:pStyle w:val="Heading1"/>
        <w:keepNext w:val="0"/>
        <w:numPr>
          <w:ilvl w:val="2"/>
          <w:numId w:val="33"/>
        </w:numPr>
        <w:suppressLineNumbers/>
        <w:suppressAutoHyphens/>
        <w:spacing w:after="240"/>
        <w:rPr>
          <w:i w:val="0"/>
          <w:iCs w:val="0"/>
          <w:sz w:val="24"/>
          <w:szCs w:val="24"/>
        </w:rPr>
      </w:pPr>
      <w:r>
        <w:rPr>
          <w:i w:val="0"/>
          <w:iCs w:val="0"/>
          <w:sz w:val="24"/>
          <w:szCs w:val="24"/>
        </w:rPr>
        <w:t>User</w:t>
      </w:r>
      <w:r w:rsidRPr="00D21A30">
        <w:rPr>
          <w:i w:val="0"/>
          <w:iCs w:val="0"/>
          <w:sz w:val="24"/>
          <w:szCs w:val="24"/>
        </w:rPr>
        <w:t xml:space="preserve"> shall be responsible for obtaining export licenses, if required, before utilizing foreign persons in the performance of work under this Agreement or any Amendment under this Agreement, including instances where the work is to be performed on-site at NASA and where the foreign person will have access to export-controlled technical data or software. </w:t>
      </w:r>
    </w:p>
    <w:p w14:paraId="253DC11F" w14:textId="77777777" w:rsidR="006437D3" w:rsidRPr="00D21A30" w:rsidRDefault="006437D3" w:rsidP="0081277B">
      <w:pPr>
        <w:pStyle w:val="Heading1"/>
        <w:keepNext w:val="0"/>
        <w:numPr>
          <w:ilvl w:val="2"/>
          <w:numId w:val="33"/>
        </w:numPr>
        <w:suppressLineNumbers/>
        <w:suppressAutoHyphens/>
        <w:spacing w:after="240"/>
        <w:rPr>
          <w:i w:val="0"/>
          <w:iCs w:val="0"/>
          <w:sz w:val="24"/>
          <w:szCs w:val="24"/>
        </w:rPr>
      </w:pPr>
      <w:r>
        <w:rPr>
          <w:i w:val="0"/>
          <w:iCs w:val="0"/>
          <w:sz w:val="24"/>
          <w:szCs w:val="24"/>
        </w:rPr>
        <w:t>User</w:t>
      </w:r>
      <w:r w:rsidRPr="00D21A30">
        <w:rPr>
          <w:i w:val="0"/>
          <w:iCs w:val="0"/>
          <w:sz w:val="24"/>
          <w:szCs w:val="24"/>
        </w:rPr>
        <w:t xml:space="preserve"> will be responsible for all regulatory record-keeping requirements associated with the use of licenses and license exemptions or exceptions. </w:t>
      </w:r>
    </w:p>
    <w:p w14:paraId="47782853" w14:textId="77777777" w:rsidR="006437D3" w:rsidRPr="009523AC" w:rsidRDefault="006437D3" w:rsidP="0081277B">
      <w:pPr>
        <w:pStyle w:val="Heading1"/>
        <w:keepNext w:val="0"/>
        <w:numPr>
          <w:ilvl w:val="2"/>
          <w:numId w:val="33"/>
        </w:numPr>
        <w:suppressLineNumbers/>
        <w:suppressAutoHyphens/>
        <w:spacing w:after="240"/>
        <w:rPr>
          <w:i w:val="0"/>
          <w:iCs w:val="0"/>
          <w:sz w:val="24"/>
          <w:szCs w:val="24"/>
        </w:rPr>
      </w:pPr>
      <w:r>
        <w:rPr>
          <w:i w:val="0"/>
          <w:iCs w:val="0"/>
          <w:sz w:val="24"/>
          <w:szCs w:val="24"/>
        </w:rPr>
        <w:t>User</w:t>
      </w:r>
      <w:r w:rsidRPr="00D21A30">
        <w:rPr>
          <w:i w:val="0"/>
          <w:iCs w:val="0"/>
          <w:sz w:val="24"/>
          <w:szCs w:val="24"/>
        </w:rPr>
        <w:t xml:space="preserve"> will be responsible for ensuring that the provisions of this part (</w:t>
      </w:r>
      <w:r>
        <w:rPr>
          <w:i w:val="0"/>
          <w:iCs w:val="0"/>
          <w:sz w:val="24"/>
          <w:szCs w:val="24"/>
        </w:rPr>
        <w:t>d</w:t>
      </w:r>
      <w:r w:rsidRPr="00D21A30">
        <w:rPr>
          <w:i w:val="0"/>
          <w:iCs w:val="0"/>
          <w:sz w:val="24"/>
          <w:szCs w:val="24"/>
        </w:rPr>
        <w:t>) apply to its Related Entities or users.</w:t>
      </w:r>
    </w:p>
    <w:p w14:paraId="35E1DFE9" w14:textId="77777777" w:rsidR="006437D3" w:rsidRDefault="006437D3" w:rsidP="0081277B">
      <w:pPr>
        <w:pStyle w:val="Heading1"/>
        <w:keepNext w:val="0"/>
        <w:numPr>
          <w:ilvl w:val="1"/>
          <w:numId w:val="33"/>
        </w:numPr>
        <w:suppressLineNumbers/>
        <w:suppressAutoHyphens/>
        <w:spacing w:after="240"/>
        <w:rPr>
          <w:i w:val="0"/>
          <w:iCs w:val="0"/>
          <w:sz w:val="24"/>
          <w:szCs w:val="24"/>
        </w:rPr>
      </w:pPr>
      <w:r>
        <w:rPr>
          <w:b/>
          <w:iCs w:val="0"/>
          <w:sz w:val="24"/>
          <w:szCs w:val="24"/>
        </w:rPr>
        <w:t>Anti-Lobbying.</w:t>
      </w:r>
      <w:r>
        <w:rPr>
          <w:i w:val="0"/>
          <w:iCs w:val="0"/>
          <w:sz w:val="24"/>
          <w:szCs w:val="24"/>
        </w:rPr>
        <w:t xml:space="preserve"> [2 C.F.R. § 200.450; 14 C.F.R. pt. 1271].</w:t>
      </w:r>
    </w:p>
    <w:p w14:paraId="23C70FBB" w14:textId="77777777" w:rsidR="006437D3" w:rsidRPr="00C855DB" w:rsidRDefault="006437D3" w:rsidP="0081277B">
      <w:pPr>
        <w:pStyle w:val="Heading1"/>
        <w:keepNext w:val="0"/>
        <w:numPr>
          <w:ilvl w:val="2"/>
          <w:numId w:val="33"/>
        </w:numPr>
        <w:suppressLineNumbers/>
        <w:suppressAutoHyphens/>
        <w:spacing w:after="240"/>
        <w:rPr>
          <w:i w:val="0"/>
          <w:iCs w:val="0"/>
          <w:sz w:val="24"/>
          <w:szCs w:val="24"/>
        </w:rPr>
      </w:pPr>
      <w:r>
        <w:rPr>
          <w:i w:val="0"/>
          <w:iCs w:val="0"/>
          <w:sz w:val="24"/>
          <w:szCs w:val="24"/>
        </w:rPr>
        <w:t>User</w:t>
      </w:r>
      <w:r w:rsidRPr="00C855DB">
        <w:rPr>
          <w:i w:val="0"/>
          <w:iCs w:val="0"/>
          <w:sz w:val="24"/>
          <w:szCs w:val="24"/>
        </w:rPr>
        <w:t xml:space="preserve"> certifies, to the best of </w:t>
      </w:r>
      <w:r>
        <w:rPr>
          <w:i w:val="0"/>
          <w:iCs w:val="0"/>
          <w:sz w:val="24"/>
          <w:szCs w:val="24"/>
        </w:rPr>
        <w:t>its</w:t>
      </w:r>
      <w:r w:rsidRPr="00C855DB">
        <w:rPr>
          <w:i w:val="0"/>
          <w:iCs w:val="0"/>
          <w:sz w:val="24"/>
          <w:szCs w:val="24"/>
        </w:rPr>
        <w:t xml:space="preserve"> knowledge and belief, that:</w:t>
      </w:r>
    </w:p>
    <w:p w14:paraId="11266FB8" w14:textId="77777777" w:rsidR="006437D3" w:rsidRPr="00C855DB" w:rsidRDefault="006437D3" w:rsidP="0081277B">
      <w:pPr>
        <w:pStyle w:val="Heading1"/>
        <w:keepNext w:val="0"/>
        <w:numPr>
          <w:ilvl w:val="3"/>
          <w:numId w:val="33"/>
        </w:numPr>
        <w:suppressLineNumbers/>
        <w:suppressAutoHyphens/>
        <w:spacing w:after="240"/>
        <w:rPr>
          <w:i w:val="0"/>
          <w:iCs w:val="0"/>
          <w:sz w:val="24"/>
          <w:szCs w:val="24"/>
        </w:rPr>
      </w:pPr>
      <w:r w:rsidRPr="00C855DB">
        <w:rPr>
          <w:i w:val="0"/>
          <w:iCs w:val="0"/>
          <w:sz w:val="24"/>
          <w:szCs w:val="24"/>
        </w:rPr>
        <w:t>No Federal appropriated funds have been or will</w:t>
      </w:r>
      <w:r>
        <w:rPr>
          <w:i w:val="0"/>
          <w:iCs w:val="0"/>
          <w:sz w:val="24"/>
          <w:szCs w:val="24"/>
        </w:rPr>
        <w:t xml:space="preserve"> be paid, by or on behalf of User</w:t>
      </w:r>
      <w:r w:rsidRPr="00C855DB">
        <w:rPr>
          <w:i w:val="0"/>
          <w:iCs w:val="0"/>
          <w:sz w:val="24"/>
          <w:szCs w:val="24"/>
        </w:rPr>
        <w:t>,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w:t>
      </w:r>
      <w:r>
        <w:rPr>
          <w:i w:val="0"/>
          <w:iCs w:val="0"/>
          <w:sz w:val="24"/>
          <w:szCs w:val="24"/>
        </w:rPr>
        <w:t>n, continuation, renewal, amend</w:t>
      </w:r>
      <w:r w:rsidRPr="00C855DB">
        <w:rPr>
          <w:i w:val="0"/>
          <w:iCs w:val="0"/>
          <w:sz w:val="24"/>
          <w:szCs w:val="24"/>
        </w:rPr>
        <w:t>ment, or modification of any Federal contract, grant, loan, or cooperative agreement.</w:t>
      </w:r>
    </w:p>
    <w:p w14:paraId="4666AA31" w14:textId="77777777" w:rsidR="006437D3" w:rsidRDefault="006437D3" w:rsidP="0081277B">
      <w:pPr>
        <w:pStyle w:val="Heading1"/>
        <w:keepNext w:val="0"/>
        <w:numPr>
          <w:ilvl w:val="3"/>
          <w:numId w:val="33"/>
        </w:numPr>
        <w:suppressLineNumbers/>
        <w:suppressAutoHyphens/>
        <w:spacing w:after="240"/>
        <w:rPr>
          <w:i w:val="0"/>
          <w:iCs w:val="0"/>
          <w:sz w:val="24"/>
          <w:szCs w:val="24"/>
        </w:rPr>
      </w:pPr>
      <w:r w:rsidRPr="00C855DB">
        <w:rPr>
          <w:i w:val="0"/>
          <w:iCs w:val="0"/>
          <w:sz w:val="24"/>
          <w:szCs w:val="24"/>
        </w:rPr>
        <w:t>If any funds other than Federal appropriated funds have been paid or will be paid to any person for influencing or attempting to influence an officer or employee of any agency, a Member of Congress, an officer or employee of Congress, or an employee of</w:t>
      </w:r>
      <w:r>
        <w:rPr>
          <w:i w:val="0"/>
          <w:iCs w:val="0"/>
          <w:sz w:val="24"/>
          <w:szCs w:val="24"/>
        </w:rPr>
        <w:t xml:space="preserve"> a Member of Congress in connec</w:t>
      </w:r>
      <w:r w:rsidRPr="00C855DB">
        <w:rPr>
          <w:i w:val="0"/>
          <w:iCs w:val="0"/>
          <w:sz w:val="24"/>
          <w:szCs w:val="24"/>
        </w:rPr>
        <w:t xml:space="preserve">tion with this Federal contract, grant, loan, or cooperative agreement, </w:t>
      </w:r>
      <w:r>
        <w:rPr>
          <w:i w:val="0"/>
          <w:iCs w:val="0"/>
          <w:sz w:val="24"/>
          <w:szCs w:val="24"/>
        </w:rPr>
        <w:t>User</w:t>
      </w:r>
      <w:r w:rsidRPr="00C855DB">
        <w:rPr>
          <w:i w:val="0"/>
          <w:iCs w:val="0"/>
          <w:sz w:val="24"/>
          <w:szCs w:val="24"/>
        </w:rPr>
        <w:t xml:space="preserve"> shall complete and submit Standard Form-LLL. “Disclosure Form to Report Lobbying,” in accordance with its instructions.</w:t>
      </w:r>
    </w:p>
    <w:p w14:paraId="7A68544A" w14:textId="77777777" w:rsidR="004D287F" w:rsidRPr="004D287F" w:rsidRDefault="006437D3" w:rsidP="0081277B">
      <w:pPr>
        <w:pStyle w:val="Heading1"/>
        <w:keepNext w:val="0"/>
        <w:numPr>
          <w:ilvl w:val="2"/>
          <w:numId w:val="33"/>
        </w:numPr>
        <w:suppressLineNumbers/>
        <w:suppressAutoHyphens/>
        <w:spacing w:after="240"/>
        <w:rPr>
          <w:i w:val="0"/>
          <w:iCs w:val="0"/>
          <w:sz w:val="24"/>
          <w:szCs w:val="24"/>
        </w:rPr>
      </w:pPr>
      <w:r>
        <w:rPr>
          <w:i w:val="0"/>
          <w:iCs w:val="0"/>
          <w:sz w:val="24"/>
          <w:szCs w:val="24"/>
        </w:rPr>
        <w:t>User</w:t>
      </w:r>
      <w:r w:rsidRPr="00C855DB">
        <w:rPr>
          <w:i w:val="0"/>
          <w:iCs w:val="0"/>
          <w:sz w:val="24"/>
          <w:szCs w:val="24"/>
        </w:rPr>
        <w:t xml:space="preserve"> shall require that the language of this certification be included</w:t>
      </w:r>
      <w:r>
        <w:rPr>
          <w:i w:val="0"/>
          <w:iCs w:val="0"/>
          <w:sz w:val="24"/>
          <w:szCs w:val="24"/>
        </w:rPr>
        <w:t xml:space="preserve"> in the award documents for all</w:t>
      </w:r>
      <w:r w:rsidRPr="00C855DB">
        <w:rPr>
          <w:i w:val="0"/>
          <w:iCs w:val="0"/>
          <w:sz w:val="24"/>
          <w:szCs w:val="24"/>
        </w:rPr>
        <w:t xml:space="preserve"> covered </w:t>
      </w:r>
      <w:r>
        <w:rPr>
          <w:i w:val="0"/>
          <w:iCs w:val="0"/>
          <w:sz w:val="24"/>
          <w:szCs w:val="24"/>
        </w:rPr>
        <w:t xml:space="preserve">subawards </w:t>
      </w:r>
      <w:r w:rsidRPr="00C855DB">
        <w:rPr>
          <w:i w:val="0"/>
          <w:iCs w:val="0"/>
          <w:sz w:val="24"/>
          <w:szCs w:val="24"/>
        </w:rPr>
        <w:t>over $100,000 at all tiers (including subcontracts, subgrants and contracts under grants, loans, and cooperative agreements) and that all subrecipients shall certify and disclose accordingly.</w:t>
      </w:r>
    </w:p>
    <w:p w14:paraId="42FE01B2" w14:textId="77777777" w:rsidR="00FE04C0" w:rsidRPr="00FE04C0" w:rsidRDefault="00FE04C0" w:rsidP="0081277B">
      <w:pPr>
        <w:pStyle w:val="Heading1"/>
        <w:keepNext w:val="0"/>
        <w:numPr>
          <w:ilvl w:val="1"/>
          <w:numId w:val="33"/>
        </w:numPr>
        <w:suppressLineNumbers/>
        <w:suppressAutoHyphens/>
        <w:spacing w:after="240"/>
        <w:rPr>
          <w:i w:val="0"/>
          <w:iCs w:val="0"/>
          <w:sz w:val="24"/>
          <w:szCs w:val="24"/>
        </w:rPr>
      </w:pPr>
      <w:r w:rsidRPr="00FE04C0">
        <w:rPr>
          <w:b/>
          <w:iCs w:val="0"/>
          <w:sz w:val="24"/>
          <w:szCs w:val="24"/>
        </w:rPr>
        <w:t>Trafficking in Persons.</w:t>
      </w:r>
      <w:r w:rsidR="006437D3">
        <w:rPr>
          <w:i w:val="0"/>
          <w:iCs w:val="0"/>
          <w:sz w:val="24"/>
          <w:szCs w:val="24"/>
        </w:rPr>
        <w:t xml:space="preserve">  [2 C.F.R. pt. 175].</w:t>
      </w:r>
    </w:p>
    <w:p w14:paraId="646B0A58" w14:textId="77777777" w:rsidR="00FE04C0" w:rsidRPr="00FE04C0" w:rsidRDefault="008E1BCB" w:rsidP="0081277B">
      <w:pPr>
        <w:pStyle w:val="Heading1"/>
        <w:keepNext w:val="0"/>
        <w:numPr>
          <w:ilvl w:val="2"/>
          <w:numId w:val="33"/>
        </w:numPr>
        <w:suppressLineNumbers/>
        <w:suppressAutoHyphens/>
        <w:spacing w:after="240"/>
        <w:rPr>
          <w:i w:val="0"/>
          <w:iCs w:val="0"/>
          <w:sz w:val="24"/>
          <w:szCs w:val="24"/>
        </w:rPr>
      </w:pPr>
      <w:r>
        <w:rPr>
          <w:i w:val="0"/>
          <w:iCs w:val="0"/>
          <w:sz w:val="24"/>
          <w:szCs w:val="24"/>
        </w:rPr>
        <w:t>User</w:t>
      </w:r>
      <w:r w:rsidR="00FE04C0" w:rsidRPr="00FE04C0">
        <w:rPr>
          <w:i w:val="0"/>
          <w:iCs w:val="0"/>
          <w:sz w:val="24"/>
          <w:szCs w:val="24"/>
        </w:rPr>
        <w:t xml:space="preserve">, </w:t>
      </w:r>
      <w:r w:rsidR="00FE04C0">
        <w:rPr>
          <w:i w:val="0"/>
          <w:iCs w:val="0"/>
          <w:sz w:val="24"/>
          <w:szCs w:val="24"/>
        </w:rPr>
        <w:t>its</w:t>
      </w:r>
      <w:r w:rsidR="00FE04C0" w:rsidRPr="00FE04C0">
        <w:rPr>
          <w:i w:val="0"/>
          <w:iCs w:val="0"/>
          <w:sz w:val="24"/>
          <w:szCs w:val="24"/>
        </w:rPr>
        <w:t xml:space="preserve"> employees,</w:t>
      </w:r>
      <w:r w:rsidR="00FE04C0">
        <w:rPr>
          <w:i w:val="0"/>
          <w:iCs w:val="0"/>
          <w:sz w:val="24"/>
          <w:szCs w:val="24"/>
        </w:rPr>
        <w:t xml:space="preserve"> its</w:t>
      </w:r>
      <w:r w:rsidR="00FE04C0" w:rsidRPr="00FE04C0">
        <w:rPr>
          <w:i w:val="0"/>
          <w:iCs w:val="0"/>
          <w:sz w:val="24"/>
          <w:szCs w:val="24"/>
        </w:rPr>
        <w:t xml:space="preserve"> subrecipients under this </w:t>
      </w:r>
      <w:r w:rsidR="00FE04C0">
        <w:rPr>
          <w:i w:val="0"/>
          <w:iCs w:val="0"/>
          <w:sz w:val="24"/>
          <w:szCs w:val="24"/>
        </w:rPr>
        <w:t>Agreement</w:t>
      </w:r>
      <w:r w:rsidR="00FE04C0" w:rsidRPr="00FE04C0">
        <w:rPr>
          <w:i w:val="0"/>
          <w:iCs w:val="0"/>
          <w:sz w:val="24"/>
          <w:szCs w:val="24"/>
        </w:rPr>
        <w:t xml:space="preserve">, and </w:t>
      </w:r>
      <w:r w:rsidR="00FE04C0">
        <w:rPr>
          <w:i w:val="0"/>
          <w:iCs w:val="0"/>
          <w:sz w:val="24"/>
          <w:szCs w:val="24"/>
        </w:rPr>
        <w:t xml:space="preserve">its </w:t>
      </w:r>
      <w:r w:rsidR="00FE04C0" w:rsidRPr="00FE04C0">
        <w:rPr>
          <w:i w:val="0"/>
          <w:iCs w:val="0"/>
          <w:sz w:val="24"/>
          <w:szCs w:val="24"/>
        </w:rPr>
        <w:t>subrecipients’ employees may not—</w:t>
      </w:r>
    </w:p>
    <w:p w14:paraId="1581499D" w14:textId="77777777" w:rsidR="00FE04C0" w:rsidRPr="00FE04C0" w:rsidRDefault="00FE04C0" w:rsidP="0081277B">
      <w:pPr>
        <w:pStyle w:val="Heading1"/>
        <w:keepNext w:val="0"/>
        <w:numPr>
          <w:ilvl w:val="3"/>
          <w:numId w:val="33"/>
        </w:numPr>
        <w:suppressLineNumbers/>
        <w:suppressAutoHyphens/>
        <w:spacing w:after="240"/>
        <w:rPr>
          <w:i w:val="0"/>
          <w:iCs w:val="0"/>
          <w:sz w:val="24"/>
          <w:szCs w:val="24"/>
        </w:rPr>
      </w:pPr>
      <w:r w:rsidRPr="00FE04C0">
        <w:rPr>
          <w:i w:val="0"/>
          <w:iCs w:val="0"/>
          <w:sz w:val="24"/>
          <w:szCs w:val="24"/>
        </w:rPr>
        <w:lastRenderedPageBreak/>
        <w:t>Engage in severe forms of trafficking in</w:t>
      </w:r>
      <w:r>
        <w:rPr>
          <w:i w:val="0"/>
          <w:iCs w:val="0"/>
          <w:sz w:val="24"/>
          <w:szCs w:val="24"/>
        </w:rPr>
        <w:t xml:space="preserve"> </w:t>
      </w:r>
      <w:r w:rsidRPr="00FE04C0">
        <w:rPr>
          <w:i w:val="0"/>
          <w:iCs w:val="0"/>
          <w:sz w:val="24"/>
          <w:szCs w:val="24"/>
        </w:rPr>
        <w:t xml:space="preserve">persons during the </w:t>
      </w:r>
      <w:proofErr w:type="gramStart"/>
      <w:r w:rsidRPr="00FE04C0">
        <w:rPr>
          <w:i w:val="0"/>
          <w:iCs w:val="0"/>
          <w:sz w:val="24"/>
          <w:szCs w:val="24"/>
        </w:rPr>
        <w:t>period of time</w:t>
      </w:r>
      <w:proofErr w:type="gramEnd"/>
      <w:r w:rsidRPr="00FE04C0">
        <w:rPr>
          <w:i w:val="0"/>
          <w:iCs w:val="0"/>
          <w:sz w:val="24"/>
          <w:szCs w:val="24"/>
        </w:rPr>
        <w:t xml:space="preserve"> that the</w:t>
      </w:r>
      <w:r w:rsidR="00E41B0D">
        <w:rPr>
          <w:i w:val="0"/>
          <w:iCs w:val="0"/>
          <w:sz w:val="24"/>
          <w:szCs w:val="24"/>
        </w:rPr>
        <w:t xml:space="preserve"> Agreement</w:t>
      </w:r>
      <w:r w:rsidRPr="00FE04C0">
        <w:rPr>
          <w:i w:val="0"/>
          <w:iCs w:val="0"/>
          <w:sz w:val="24"/>
          <w:szCs w:val="24"/>
        </w:rPr>
        <w:t xml:space="preserve"> is in effect;</w:t>
      </w:r>
    </w:p>
    <w:p w14:paraId="3F1F89C0" w14:textId="77777777" w:rsidR="00FE04C0" w:rsidRPr="00FE04C0" w:rsidRDefault="00FE04C0" w:rsidP="0081277B">
      <w:pPr>
        <w:pStyle w:val="Heading1"/>
        <w:keepNext w:val="0"/>
        <w:numPr>
          <w:ilvl w:val="3"/>
          <w:numId w:val="33"/>
        </w:numPr>
        <w:suppressLineNumbers/>
        <w:suppressAutoHyphens/>
        <w:spacing w:after="240"/>
        <w:rPr>
          <w:i w:val="0"/>
          <w:iCs w:val="0"/>
          <w:sz w:val="24"/>
          <w:szCs w:val="24"/>
        </w:rPr>
      </w:pPr>
      <w:r w:rsidRPr="00FE04C0">
        <w:rPr>
          <w:i w:val="0"/>
          <w:iCs w:val="0"/>
          <w:sz w:val="24"/>
          <w:szCs w:val="24"/>
        </w:rPr>
        <w:t>Procure a commercial sex act during the</w:t>
      </w:r>
      <w:r>
        <w:rPr>
          <w:i w:val="0"/>
          <w:iCs w:val="0"/>
          <w:sz w:val="24"/>
          <w:szCs w:val="24"/>
        </w:rPr>
        <w:t xml:space="preserve"> </w:t>
      </w:r>
      <w:proofErr w:type="gramStart"/>
      <w:r w:rsidRPr="00FE04C0">
        <w:rPr>
          <w:i w:val="0"/>
          <w:iCs w:val="0"/>
          <w:sz w:val="24"/>
          <w:szCs w:val="24"/>
        </w:rPr>
        <w:t>period of time</w:t>
      </w:r>
      <w:proofErr w:type="gramEnd"/>
      <w:r w:rsidRPr="00FE04C0">
        <w:rPr>
          <w:i w:val="0"/>
          <w:iCs w:val="0"/>
          <w:sz w:val="24"/>
          <w:szCs w:val="24"/>
        </w:rPr>
        <w:t xml:space="preserve"> that th</w:t>
      </w:r>
      <w:r w:rsidR="00E41B0D">
        <w:rPr>
          <w:i w:val="0"/>
          <w:iCs w:val="0"/>
          <w:sz w:val="24"/>
          <w:szCs w:val="24"/>
        </w:rPr>
        <w:t>e Agreement</w:t>
      </w:r>
      <w:r w:rsidRPr="00FE04C0">
        <w:rPr>
          <w:i w:val="0"/>
          <w:iCs w:val="0"/>
          <w:sz w:val="24"/>
          <w:szCs w:val="24"/>
        </w:rPr>
        <w:t xml:space="preserve"> is in effect; or</w:t>
      </w:r>
    </w:p>
    <w:p w14:paraId="4C002FA3" w14:textId="77777777" w:rsidR="00FE04C0" w:rsidRPr="00FE04C0" w:rsidRDefault="00FE04C0" w:rsidP="0081277B">
      <w:pPr>
        <w:pStyle w:val="Heading1"/>
        <w:keepNext w:val="0"/>
        <w:numPr>
          <w:ilvl w:val="3"/>
          <w:numId w:val="33"/>
        </w:numPr>
        <w:suppressLineNumbers/>
        <w:suppressAutoHyphens/>
        <w:spacing w:after="240"/>
        <w:rPr>
          <w:i w:val="0"/>
          <w:iCs w:val="0"/>
          <w:sz w:val="24"/>
          <w:szCs w:val="24"/>
        </w:rPr>
      </w:pPr>
      <w:r w:rsidRPr="00FE04C0">
        <w:rPr>
          <w:i w:val="0"/>
          <w:iCs w:val="0"/>
          <w:sz w:val="24"/>
          <w:szCs w:val="24"/>
        </w:rPr>
        <w:t>Use forced labor in the performance of</w:t>
      </w:r>
      <w:r>
        <w:rPr>
          <w:i w:val="0"/>
          <w:iCs w:val="0"/>
          <w:sz w:val="24"/>
          <w:szCs w:val="24"/>
        </w:rPr>
        <w:t xml:space="preserve"> </w:t>
      </w:r>
      <w:r w:rsidRPr="00FE04C0">
        <w:rPr>
          <w:i w:val="0"/>
          <w:iCs w:val="0"/>
          <w:sz w:val="24"/>
          <w:szCs w:val="24"/>
        </w:rPr>
        <w:t>the award or sub</w:t>
      </w:r>
      <w:r w:rsidR="00E41B0D">
        <w:rPr>
          <w:i w:val="0"/>
          <w:iCs w:val="0"/>
          <w:sz w:val="24"/>
          <w:szCs w:val="24"/>
        </w:rPr>
        <w:t>-</w:t>
      </w:r>
      <w:r w:rsidRPr="00FE04C0">
        <w:rPr>
          <w:i w:val="0"/>
          <w:iCs w:val="0"/>
          <w:sz w:val="24"/>
          <w:szCs w:val="24"/>
        </w:rPr>
        <w:t xml:space="preserve">awards under the </w:t>
      </w:r>
      <w:r w:rsidR="00E41B0D">
        <w:rPr>
          <w:i w:val="0"/>
          <w:iCs w:val="0"/>
          <w:sz w:val="24"/>
          <w:szCs w:val="24"/>
        </w:rPr>
        <w:t>Agreement</w:t>
      </w:r>
      <w:r w:rsidRPr="00FE04C0">
        <w:rPr>
          <w:i w:val="0"/>
          <w:iCs w:val="0"/>
          <w:sz w:val="24"/>
          <w:szCs w:val="24"/>
        </w:rPr>
        <w:t>.</w:t>
      </w:r>
    </w:p>
    <w:p w14:paraId="4287BA9E" w14:textId="77777777" w:rsidR="00FE04C0" w:rsidRPr="00FE04C0" w:rsidRDefault="00B036B8" w:rsidP="0081277B">
      <w:pPr>
        <w:pStyle w:val="Heading1"/>
        <w:keepNext w:val="0"/>
        <w:numPr>
          <w:ilvl w:val="2"/>
          <w:numId w:val="33"/>
        </w:numPr>
        <w:suppressLineNumbers/>
        <w:suppressAutoHyphens/>
        <w:spacing w:after="240"/>
        <w:rPr>
          <w:i w:val="0"/>
          <w:iCs w:val="0"/>
          <w:sz w:val="24"/>
          <w:szCs w:val="24"/>
        </w:rPr>
      </w:pPr>
      <w:r>
        <w:rPr>
          <w:i w:val="0"/>
          <w:iCs w:val="0"/>
          <w:sz w:val="24"/>
          <w:szCs w:val="24"/>
        </w:rPr>
        <w:t>ISSNL</w:t>
      </w:r>
      <w:r w:rsidR="00E41B0D">
        <w:rPr>
          <w:i w:val="0"/>
          <w:iCs w:val="0"/>
          <w:sz w:val="24"/>
          <w:szCs w:val="24"/>
        </w:rPr>
        <w:t xml:space="preserve"> </w:t>
      </w:r>
      <w:r w:rsidR="00FE04C0" w:rsidRPr="00FE04C0">
        <w:rPr>
          <w:i w:val="0"/>
          <w:iCs w:val="0"/>
          <w:sz w:val="24"/>
          <w:szCs w:val="24"/>
        </w:rPr>
        <w:t>may</w:t>
      </w:r>
      <w:r w:rsidR="00FE04C0">
        <w:rPr>
          <w:i w:val="0"/>
          <w:iCs w:val="0"/>
          <w:sz w:val="24"/>
          <w:szCs w:val="24"/>
        </w:rPr>
        <w:t xml:space="preserve"> </w:t>
      </w:r>
      <w:r w:rsidR="00FE04C0" w:rsidRPr="00FE04C0">
        <w:rPr>
          <w:i w:val="0"/>
          <w:iCs w:val="0"/>
          <w:sz w:val="24"/>
          <w:szCs w:val="24"/>
        </w:rPr>
        <w:t xml:space="preserve">unilaterally terminate this </w:t>
      </w:r>
      <w:r w:rsidR="00E41B0D">
        <w:rPr>
          <w:i w:val="0"/>
          <w:iCs w:val="0"/>
          <w:sz w:val="24"/>
          <w:szCs w:val="24"/>
        </w:rPr>
        <w:t>Agreement</w:t>
      </w:r>
      <w:r w:rsidR="00FE04C0" w:rsidRPr="00FE04C0">
        <w:rPr>
          <w:i w:val="0"/>
          <w:iCs w:val="0"/>
          <w:sz w:val="24"/>
          <w:szCs w:val="24"/>
        </w:rPr>
        <w:t>, without</w:t>
      </w:r>
      <w:r w:rsidR="00FE04C0">
        <w:rPr>
          <w:i w:val="0"/>
          <w:iCs w:val="0"/>
          <w:sz w:val="24"/>
          <w:szCs w:val="24"/>
        </w:rPr>
        <w:t xml:space="preserve"> </w:t>
      </w:r>
      <w:r w:rsidR="00FE04C0" w:rsidRPr="00FE04C0">
        <w:rPr>
          <w:i w:val="0"/>
          <w:iCs w:val="0"/>
          <w:sz w:val="24"/>
          <w:szCs w:val="24"/>
        </w:rPr>
        <w:t xml:space="preserve">penalty, if </w:t>
      </w:r>
      <w:r w:rsidR="008E1BCB">
        <w:rPr>
          <w:i w:val="0"/>
          <w:iCs w:val="0"/>
          <w:sz w:val="24"/>
          <w:szCs w:val="24"/>
        </w:rPr>
        <w:t>User</w:t>
      </w:r>
      <w:r w:rsidR="00FE04C0" w:rsidRPr="00FE04C0">
        <w:rPr>
          <w:i w:val="0"/>
          <w:iCs w:val="0"/>
          <w:sz w:val="24"/>
          <w:szCs w:val="24"/>
        </w:rPr>
        <w:t xml:space="preserve"> or a subrecipient that is a</w:t>
      </w:r>
      <w:r w:rsidR="00FE04C0">
        <w:rPr>
          <w:i w:val="0"/>
          <w:iCs w:val="0"/>
          <w:sz w:val="24"/>
          <w:szCs w:val="24"/>
        </w:rPr>
        <w:t xml:space="preserve"> </w:t>
      </w:r>
      <w:r w:rsidR="00FE04C0" w:rsidRPr="00FE04C0">
        <w:rPr>
          <w:i w:val="0"/>
          <w:iCs w:val="0"/>
          <w:sz w:val="24"/>
          <w:szCs w:val="24"/>
        </w:rPr>
        <w:t>private entity —</w:t>
      </w:r>
    </w:p>
    <w:p w14:paraId="5A90840D" w14:textId="77777777" w:rsidR="00FE04C0" w:rsidRPr="00FE04C0" w:rsidRDefault="00FE04C0" w:rsidP="0081277B">
      <w:pPr>
        <w:pStyle w:val="Heading1"/>
        <w:keepNext w:val="0"/>
        <w:numPr>
          <w:ilvl w:val="3"/>
          <w:numId w:val="33"/>
        </w:numPr>
        <w:suppressLineNumbers/>
        <w:suppressAutoHyphens/>
        <w:spacing w:after="240"/>
        <w:rPr>
          <w:i w:val="0"/>
          <w:iCs w:val="0"/>
          <w:sz w:val="24"/>
          <w:szCs w:val="24"/>
        </w:rPr>
      </w:pPr>
      <w:r w:rsidRPr="00FE04C0">
        <w:rPr>
          <w:i w:val="0"/>
          <w:iCs w:val="0"/>
          <w:sz w:val="24"/>
          <w:szCs w:val="24"/>
        </w:rPr>
        <w:t>Is determined to have violated a prohibition</w:t>
      </w:r>
      <w:r>
        <w:rPr>
          <w:i w:val="0"/>
          <w:iCs w:val="0"/>
          <w:sz w:val="24"/>
          <w:szCs w:val="24"/>
        </w:rPr>
        <w:t xml:space="preserve"> </w:t>
      </w:r>
      <w:r w:rsidRPr="00FE04C0">
        <w:rPr>
          <w:i w:val="0"/>
          <w:iCs w:val="0"/>
          <w:sz w:val="24"/>
          <w:szCs w:val="24"/>
        </w:rPr>
        <w:t xml:space="preserve">in </w:t>
      </w:r>
      <w:r w:rsidR="00E41B0D">
        <w:rPr>
          <w:i w:val="0"/>
          <w:iCs w:val="0"/>
          <w:sz w:val="24"/>
          <w:szCs w:val="24"/>
        </w:rPr>
        <w:t>part (g)(</w:t>
      </w:r>
      <w:proofErr w:type="spellStart"/>
      <w:r w:rsidR="00E41B0D">
        <w:rPr>
          <w:i w:val="0"/>
          <w:iCs w:val="0"/>
          <w:sz w:val="24"/>
          <w:szCs w:val="24"/>
        </w:rPr>
        <w:t>i</w:t>
      </w:r>
      <w:proofErr w:type="spellEnd"/>
      <w:r w:rsidR="00E41B0D">
        <w:rPr>
          <w:i w:val="0"/>
          <w:iCs w:val="0"/>
          <w:sz w:val="24"/>
          <w:szCs w:val="24"/>
        </w:rPr>
        <w:t>)</w:t>
      </w:r>
      <w:r w:rsidRPr="00FE04C0">
        <w:rPr>
          <w:i w:val="0"/>
          <w:iCs w:val="0"/>
          <w:sz w:val="24"/>
          <w:szCs w:val="24"/>
        </w:rPr>
        <w:t xml:space="preserve"> of this </w:t>
      </w:r>
      <w:r w:rsidR="00E41B0D">
        <w:rPr>
          <w:i w:val="0"/>
          <w:iCs w:val="0"/>
          <w:sz w:val="24"/>
          <w:szCs w:val="24"/>
        </w:rPr>
        <w:t>Section</w:t>
      </w:r>
      <w:r w:rsidRPr="00FE04C0">
        <w:rPr>
          <w:i w:val="0"/>
          <w:iCs w:val="0"/>
          <w:sz w:val="24"/>
          <w:szCs w:val="24"/>
        </w:rPr>
        <w:t>; or</w:t>
      </w:r>
    </w:p>
    <w:p w14:paraId="038F7580" w14:textId="77777777" w:rsidR="00FE04C0" w:rsidRPr="00FE04C0" w:rsidRDefault="00FE04C0" w:rsidP="0081277B">
      <w:pPr>
        <w:pStyle w:val="Heading1"/>
        <w:keepNext w:val="0"/>
        <w:numPr>
          <w:ilvl w:val="3"/>
          <w:numId w:val="33"/>
        </w:numPr>
        <w:suppressLineNumbers/>
        <w:suppressAutoHyphens/>
        <w:spacing w:after="240"/>
        <w:rPr>
          <w:i w:val="0"/>
          <w:iCs w:val="0"/>
          <w:sz w:val="24"/>
          <w:szCs w:val="24"/>
        </w:rPr>
      </w:pPr>
      <w:r w:rsidRPr="00FE04C0">
        <w:rPr>
          <w:i w:val="0"/>
          <w:iCs w:val="0"/>
          <w:sz w:val="24"/>
          <w:szCs w:val="24"/>
        </w:rPr>
        <w:t>Has an employee who is determined by</w:t>
      </w:r>
      <w:r>
        <w:rPr>
          <w:i w:val="0"/>
          <w:iCs w:val="0"/>
          <w:sz w:val="24"/>
          <w:szCs w:val="24"/>
        </w:rPr>
        <w:t xml:space="preserve"> </w:t>
      </w:r>
      <w:r w:rsidR="00B036B8">
        <w:rPr>
          <w:i w:val="0"/>
          <w:iCs w:val="0"/>
          <w:sz w:val="24"/>
          <w:szCs w:val="24"/>
        </w:rPr>
        <w:t>ISSNL</w:t>
      </w:r>
      <w:r w:rsidR="00E41B0D">
        <w:rPr>
          <w:i w:val="0"/>
          <w:iCs w:val="0"/>
          <w:sz w:val="24"/>
          <w:szCs w:val="24"/>
        </w:rPr>
        <w:t xml:space="preserve"> </w:t>
      </w:r>
      <w:r w:rsidRPr="00FE04C0">
        <w:rPr>
          <w:i w:val="0"/>
          <w:iCs w:val="0"/>
          <w:sz w:val="24"/>
          <w:szCs w:val="24"/>
        </w:rPr>
        <w:t>to have violated a prohibition in</w:t>
      </w:r>
      <w:r>
        <w:rPr>
          <w:i w:val="0"/>
          <w:iCs w:val="0"/>
          <w:sz w:val="24"/>
          <w:szCs w:val="24"/>
        </w:rPr>
        <w:t xml:space="preserve"> </w:t>
      </w:r>
      <w:r w:rsidRPr="00FE04C0">
        <w:rPr>
          <w:i w:val="0"/>
          <w:iCs w:val="0"/>
          <w:sz w:val="24"/>
          <w:szCs w:val="24"/>
        </w:rPr>
        <w:t xml:space="preserve">paragraph </w:t>
      </w:r>
      <w:r w:rsidR="00E41B0D">
        <w:rPr>
          <w:i w:val="0"/>
          <w:iCs w:val="0"/>
          <w:sz w:val="24"/>
          <w:szCs w:val="24"/>
        </w:rPr>
        <w:t>(g)(</w:t>
      </w:r>
      <w:proofErr w:type="spellStart"/>
      <w:r w:rsidR="00E41B0D">
        <w:rPr>
          <w:i w:val="0"/>
          <w:iCs w:val="0"/>
          <w:sz w:val="24"/>
          <w:szCs w:val="24"/>
        </w:rPr>
        <w:t>i</w:t>
      </w:r>
      <w:proofErr w:type="spellEnd"/>
      <w:r w:rsidR="00E41B0D">
        <w:rPr>
          <w:i w:val="0"/>
          <w:iCs w:val="0"/>
          <w:sz w:val="24"/>
          <w:szCs w:val="24"/>
        </w:rPr>
        <w:t>)</w:t>
      </w:r>
      <w:r w:rsidRPr="00FE04C0">
        <w:rPr>
          <w:i w:val="0"/>
          <w:iCs w:val="0"/>
          <w:sz w:val="24"/>
          <w:szCs w:val="24"/>
        </w:rPr>
        <w:t xml:space="preserve"> of this </w:t>
      </w:r>
      <w:r w:rsidR="00E41B0D">
        <w:rPr>
          <w:i w:val="0"/>
          <w:iCs w:val="0"/>
          <w:sz w:val="24"/>
          <w:szCs w:val="24"/>
        </w:rPr>
        <w:t>Section</w:t>
      </w:r>
      <w:r w:rsidRPr="00FE04C0">
        <w:rPr>
          <w:i w:val="0"/>
          <w:iCs w:val="0"/>
          <w:sz w:val="24"/>
          <w:szCs w:val="24"/>
        </w:rPr>
        <w:t xml:space="preserve"> through</w:t>
      </w:r>
      <w:r>
        <w:rPr>
          <w:i w:val="0"/>
          <w:iCs w:val="0"/>
          <w:sz w:val="24"/>
          <w:szCs w:val="24"/>
        </w:rPr>
        <w:t xml:space="preserve"> </w:t>
      </w:r>
      <w:r w:rsidRPr="00FE04C0">
        <w:rPr>
          <w:i w:val="0"/>
          <w:iCs w:val="0"/>
          <w:sz w:val="24"/>
          <w:szCs w:val="24"/>
        </w:rPr>
        <w:t>conduct that is either—</w:t>
      </w:r>
    </w:p>
    <w:p w14:paraId="44BFBDAA" w14:textId="77777777" w:rsidR="00FE04C0" w:rsidRPr="00FE04C0" w:rsidRDefault="00FE04C0" w:rsidP="0081277B">
      <w:pPr>
        <w:pStyle w:val="Heading1"/>
        <w:keepNext w:val="0"/>
        <w:numPr>
          <w:ilvl w:val="4"/>
          <w:numId w:val="33"/>
        </w:numPr>
        <w:suppressLineNumbers/>
        <w:suppressAutoHyphens/>
        <w:spacing w:after="240"/>
        <w:rPr>
          <w:i w:val="0"/>
          <w:iCs w:val="0"/>
          <w:sz w:val="24"/>
          <w:szCs w:val="24"/>
        </w:rPr>
      </w:pPr>
      <w:r w:rsidRPr="00FE04C0">
        <w:rPr>
          <w:i w:val="0"/>
          <w:iCs w:val="0"/>
          <w:sz w:val="24"/>
          <w:szCs w:val="24"/>
        </w:rPr>
        <w:t>Associated with performance under this</w:t>
      </w:r>
      <w:r>
        <w:rPr>
          <w:i w:val="0"/>
          <w:iCs w:val="0"/>
          <w:sz w:val="24"/>
          <w:szCs w:val="24"/>
        </w:rPr>
        <w:t xml:space="preserve"> </w:t>
      </w:r>
      <w:r w:rsidR="00E41B0D">
        <w:rPr>
          <w:i w:val="0"/>
          <w:iCs w:val="0"/>
          <w:sz w:val="24"/>
          <w:szCs w:val="24"/>
        </w:rPr>
        <w:t>Agreement</w:t>
      </w:r>
      <w:r w:rsidRPr="00FE04C0">
        <w:rPr>
          <w:i w:val="0"/>
          <w:iCs w:val="0"/>
          <w:sz w:val="24"/>
          <w:szCs w:val="24"/>
        </w:rPr>
        <w:t>; or</w:t>
      </w:r>
    </w:p>
    <w:p w14:paraId="6CEBF0A5" w14:textId="77777777" w:rsidR="00FE04C0" w:rsidRDefault="00FE04C0" w:rsidP="0081277B">
      <w:pPr>
        <w:pStyle w:val="Heading1"/>
        <w:keepNext w:val="0"/>
        <w:numPr>
          <w:ilvl w:val="4"/>
          <w:numId w:val="33"/>
        </w:numPr>
        <w:suppressLineNumbers/>
        <w:suppressAutoHyphens/>
        <w:spacing w:after="240"/>
        <w:rPr>
          <w:i w:val="0"/>
          <w:iCs w:val="0"/>
          <w:sz w:val="24"/>
          <w:szCs w:val="24"/>
        </w:rPr>
      </w:pPr>
      <w:r w:rsidRPr="00FE04C0">
        <w:rPr>
          <w:i w:val="0"/>
          <w:iCs w:val="0"/>
          <w:sz w:val="24"/>
          <w:szCs w:val="24"/>
        </w:rPr>
        <w:t xml:space="preserve">Imputed to </w:t>
      </w:r>
      <w:r w:rsidR="008E1BCB">
        <w:rPr>
          <w:i w:val="0"/>
          <w:iCs w:val="0"/>
          <w:sz w:val="24"/>
          <w:szCs w:val="24"/>
        </w:rPr>
        <w:t>User</w:t>
      </w:r>
      <w:r w:rsidRPr="00FE04C0">
        <w:rPr>
          <w:i w:val="0"/>
          <w:iCs w:val="0"/>
          <w:sz w:val="24"/>
          <w:szCs w:val="24"/>
        </w:rPr>
        <w:t xml:space="preserve"> or </w:t>
      </w:r>
      <w:r w:rsidR="00E41B0D">
        <w:rPr>
          <w:i w:val="0"/>
          <w:iCs w:val="0"/>
          <w:sz w:val="24"/>
          <w:szCs w:val="24"/>
        </w:rPr>
        <w:t>its</w:t>
      </w:r>
      <w:r w:rsidRPr="00FE04C0">
        <w:rPr>
          <w:i w:val="0"/>
          <w:iCs w:val="0"/>
          <w:sz w:val="24"/>
          <w:szCs w:val="24"/>
        </w:rPr>
        <w:t xml:space="preserve"> subrecipient</w:t>
      </w:r>
      <w:r>
        <w:rPr>
          <w:i w:val="0"/>
          <w:iCs w:val="0"/>
          <w:sz w:val="24"/>
          <w:szCs w:val="24"/>
        </w:rPr>
        <w:t xml:space="preserve"> </w:t>
      </w:r>
      <w:r w:rsidRPr="00FE04C0">
        <w:rPr>
          <w:i w:val="0"/>
          <w:iCs w:val="0"/>
          <w:sz w:val="24"/>
          <w:szCs w:val="24"/>
        </w:rPr>
        <w:t>using the standards and due process for imputing the conduct of an individual to an organization that are provided in 2 C</w:t>
      </w:r>
      <w:r w:rsidR="00E41B0D">
        <w:rPr>
          <w:i w:val="0"/>
          <w:iCs w:val="0"/>
          <w:sz w:val="24"/>
          <w:szCs w:val="24"/>
        </w:rPr>
        <w:t>.</w:t>
      </w:r>
      <w:r w:rsidRPr="00FE04C0">
        <w:rPr>
          <w:i w:val="0"/>
          <w:iCs w:val="0"/>
          <w:sz w:val="24"/>
          <w:szCs w:val="24"/>
        </w:rPr>
        <w:t>F</w:t>
      </w:r>
      <w:r w:rsidR="00E41B0D">
        <w:rPr>
          <w:i w:val="0"/>
          <w:iCs w:val="0"/>
          <w:sz w:val="24"/>
          <w:szCs w:val="24"/>
        </w:rPr>
        <w:t>.</w:t>
      </w:r>
      <w:r w:rsidRPr="00FE04C0">
        <w:rPr>
          <w:i w:val="0"/>
          <w:iCs w:val="0"/>
          <w:sz w:val="24"/>
          <w:szCs w:val="24"/>
        </w:rPr>
        <w:t>R</w:t>
      </w:r>
      <w:r w:rsidR="00E41B0D">
        <w:rPr>
          <w:i w:val="0"/>
          <w:iCs w:val="0"/>
          <w:sz w:val="24"/>
          <w:szCs w:val="24"/>
        </w:rPr>
        <w:t>.</w:t>
      </w:r>
      <w:r w:rsidRPr="00FE04C0">
        <w:rPr>
          <w:i w:val="0"/>
          <w:iCs w:val="0"/>
          <w:sz w:val="24"/>
          <w:szCs w:val="24"/>
        </w:rPr>
        <w:t xml:space="preserve"> part 180, “OMB Guidelines to Agencies on Governmentwide Debarment and Suspension (</w:t>
      </w:r>
      <w:proofErr w:type="spellStart"/>
      <w:r w:rsidRPr="00FE04C0">
        <w:rPr>
          <w:i w:val="0"/>
          <w:iCs w:val="0"/>
          <w:sz w:val="24"/>
          <w:szCs w:val="24"/>
        </w:rPr>
        <w:t>Nonprocurement</w:t>
      </w:r>
      <w:proofErr w:type="spellEnd"/>
      <w:r w:rsidRPr="00FE04C0">
        <w:rPr>
          <w:i w:val="0"/>
          <w:iCs w:val="0"/>
          <w:sz w:val="24"/>
          <w:szCs w:val="24"/>
        </w:rPr>
        <w:t xml:space="preserve">),” as implemented by </w:t>
      </w:r>
      <w:r w:rsidR="00E41B0D">
        <w:rPr>
          <w:i w:val="0"/>
          <w:iCs w:val="0"/>
          <w:sz w:val="24"/>
          <w:szCs w:val="24"/>
        </w:rPr>
        <w:t>NASA</w:t>
      </w:r>
      <w:r w:rsidRPr="00FE04C0">
        <w:rPr>
          <w:i w:val="0"/>
          <w:iCs w:val="0"/>
          <w:sz w:val="24"/>
          <w:szCs w:val="24"/>
        </w:rPr>
        <w:t xml:space="preserve"> at </w:t>
      </w:r>
      <w:r w:rsidR="00DE07A3">
        <w:rPr>
          <w:i w:val="0"/>
          <w:iCs w:val="0"/>
          <w:sz w:val="24"/>
          <w:szCs w:val="24"/>
        </w:rPr>
        <w:t>2 C.F.R. part 1880</w:t>
      </w:r>
      <w:r w:rsidRPr="00FE04C0">
        <w:rPr>
          <w:i w:val="0"/>
          <w:iCs w:val="0"/>
          <w:sz w:val="24"/>
          <w:szCs w:val="24"/>
        </w:rPr>
        <w:t>.</w:t>
      </w:r>
    </w:p>
    <w:p w14:paraId="64F1B673" w14:textId="77777777" w:rsidR="00DE07A3" w:rsidRDefault="008E1BCB" w:rsidP="0081277B">
      <w:pPr>
        <w:pStyle w:val="Heading1"/>
        <w:keepNext w:val="0"/>
        <w:numPr>
          <w:ilvl w:val="2"/>
          <w:numId w:val="33"/>
        </w:numPr>
        <w:suppressLineNumbers/>
        <w:suppressAutoHyphens/>
        <w:spacing w:after="240"/>
        <w:rPr>
          <w:i w:val="0"/>
          <w:iCs w:val="0"/>
          <w:sz w:val="24"/>
          <w:szCs w:val="24"/>
        </w:rPr>
      </w:pPr>
      <w:r>
        <w:rPr>
          <w:i w:val="0"/>
          <w:iCs w:val="0"/>
          <w:sz w:val="24"/>
          <w:szCs w:val="24"/>
        </w:rPr>
        <w:t>User</w:t>
      </w:r>
      <w:r w:rsidR="00DE07A3">
        <w:rPr>
          <w:i w:val="0"/>
          <w:iCs w:val="0"/>
          <w:sz w:val="24"/>
          <w:szCs w:val="24"/>
        </w:rPr>
        <w:t xml:space="preserve"> must inform </w:t>
      </w:r>
      <w:r w:rsidR="00B036B8">
        <w:rPr>
          <w:i w:val="0"/>
          <w:iCs w:val="0"/>
          <w:sz w:val="24"/>
          <w:szCs w:val="24"/>
        </w:rPr>
        <w:t>ISSNL</w:t>
      </w:r>
      <w:r w:rsidR="00DE07A3">
        <w:rPr>
          <w:i w:val="0"/>
          <w:iCs w:val="0"/>
          <w:sz w:val="24"/>
          <w:szCs w:val="24"/>
        </w:rPr>
        <w:t xml:space="preserve"> and NASA immediately of any information it receives from any source alleging a violation of a prohibition in part (g)(</w:t>
      </w:r>
      <w:proofErr w:type="spellStart"/>
      <w:r w:rsidR="00DE07A3">
        <w:rPr>
          <w:i w:val="0"/>
          <w:iCs w:val="0"/>
          <w:sz w:val="24"/>
          <w:szCs w:val="24"/>
        </w:rPr>
        <w:t>i</w:t>
      </w:r>
      <w:proofErr w:type="spellEnd"/>
      <w:r w:rsidR="00DE07A3">
        <w:rPr>
          <w:i w:val="0"/>
          <w:iCs w:val="0"/>
          <w:sz w:val="24"/>
          <w:szCs w:val="24"/>
        </w:rPr>
        <w:t>) of this Section.</w:t>
      </w:r>
    </w:p>
    <w:p w14:paraId="441B3CEA" w14:textId="77777777" w:rsidR="00DE07A3" w:rsidRDefault="00B036B8" w:rsidP="0081277B">
      <w:pPr>
        <w:pStyle w:val="Heading1"/>
        <w:keepNext w:val="0"/>
        <w:numPr>
          <w:ilvl w:val="2"/>
          <w:numId w:val="33"/>
        </w:numPr>
        <w:suppressLineNumbers/>
        <w:suppressAutoHyphens/>
        <w:spacing w:after="240"/>
        <w:rPr>
          <w:i w:val="0"/>
          <w:iCs w:val="0"/>
          <w:sz w:val="24"/>
          <w:szCs w:val="24"/>
        </w:rPr>
      </w:pPr>
      <w:r>
        <w:rPr>
          <w:i w:val="0"/>
          <w:iCs w:val="0"/>
          <w:sz w:val="24"/>
          <w:szCs w:val="24"/>
        </w:rPr>
        <w:t>ISSNL</w:t>
      </w:r>
      <w:r w:rsidR="00DE07A3">
        <w:rPr>
          <w:i w:val="0"/>
          <w:iCs w:val="0"/>
          <w:sz w:val="24"/>
          <w:szCs w:val="24"/>
        </w:rPr>
        <w:t xml:space="preserve">’s right to terminate this Agreement under part (g)(ii) of this Section is in addition to all other remedies for noncompliance that are available to </w:t>
      </w:r>
      <w:r>
        <w:rPr>
          <w:i w:val="0"/>
          <w:iCs w:val="0"/>
          <w:sz w:val="24"/>
          <w:szCs w:val="24"/>
        </w:rPr>
        <w:t>ISSNL</w:t>
      </w:r>
      <w:r w:rsidR="00DE07A3">
        <w:rPr>
          <w:i w:val="0"/>
          <w:iCs w:val="0"/>
          <w:sz w:val="24"/>
          <w:szCs w:val="24"/>
        </w:rPr>
        <w:t xml:space="preserve"> under this Agreement.</w:t>
      </w:r>
    </w:p>
    <w:p w14:paraId="2A956DCD" w14:textId="77777777" w:rsidR="00DE07A3" w:rsidRPr="00FE04C0" w:rsidRDefault="008E1BCB" w:rsidP="0081277B">
      <w:pPr>
        <w:pStyle w:val="Heading1"/>
        <w:keepNext w:val="0"/>
        <w:numPr>
          <w:ilvl w:val="2"/>
          <w:numId w:val="33"/>
        </w:numPr>
        <w:suppressLineNumbers/>
        <w:suppressAutoHyphens/>
        <w:spacing w:after="240"/>
        <w:rPr>
          <w:i w:val="0"/>
          <w:iCs w:val="0"/>
          <w:sz w:val="24"/>
          <w:szCs w:val="24"/>
        </w:rPr>
      </w:pPr>
      <w:r>
        <w:rPr>
          <w:i w:val="0"/>
          <w:iCs w:val="0"/>
          <w:sz w:val="24"/>
          <w:szCs w:val="24"/>
        </w:rPr>
        <w:t>User</w:t>
      </w:r>
      <w:r w:rsidR="00DE07A3">
        <w:rPr>
          <w:i w:val="0"/>
          <w:iCs w:val="0"/>
          <w:sz w:val="24"/>
          <w:szCs w:val="24"/>
        </w:rPr>
        <w:t xml:space="preserve"> must include the requirements of part (g)(</w:t>
      </w:r>
      <w:proofErr w:type="spellStart"/>
      <w:r w:rsidR="00DE07A3">
        <w:rPr>
          <w:i w:val="0"/>
          <w:iCs w:val="0"/>
          <w:sz w:val="24"/>
          <w:szCs w:val="24"/>
        </w:rPr>
        <w:t>i</w:t>
      </w:r>
      <w:proofErr w:type="spellEnd"/>
      <w:r w:rsidR="00DE07A3">
        <w:rPr>
          <w:i w:val="0"/>
          <w:iCs w:val="0"/>
          <w:sz w:val="24"/>
          <w:szCs w:val="24"/>
        </w:rPr>
        <w:t>) of this Section in any sub-award that it makes to a private entity.</w:t>
      </w:r>
    </w:p>
    <w:p w14:paraId="7DFC647C" w14:textId="77777777" w:rsidR="00926CD8" w:rsidRPr="006437D3" w:rsidRDefault="004D287F" w:rsidP="0081277B">
      <w:pPr>
        <w:pStyle w:val="Heading1"/>
        <w:keepNext w:val="0"/>
        <w:numPr>
          <w:ilvl w:val="1"/>
          <w:numId w:val="33"/>
        </w:numPr>
        <w:suppressLineNumbers/>
        <w:suppressAutoHyphens/>
        <w:spacing w:after="240"/>
        <w:rPr>
          <w:i w:val="0"/>
          <w:iCs w:val="0"/>
          <w:sz w:val="24"/>
          <w:szCs w:val="24"/>
        </w:rPr>
      </w:pPr>
      <w:r w:rsidRPr="00F37AFD">
        <w:rPr>
          <w:b/>
          <w:iCs w:val="0"/>
          <w:sz w:val="24"/>
          <w:szCs w:val="24"/>
        </w:rPr>
        <w:t>Suspension and Debarment.</w:t>
      </w:r>
      <w:r w:rsidR="00F37AFD">
        <w:rPr>
          <w:b/>
          <w:iCs w:val="0"/>
          <w:sz w:val="24"/>
          <w:szCs w:val="24"/>
        </w:rPr>
        <w:t xml:space="preserve">  </w:t>
      </w:r>
      <w:r w:rsidRPr="004D287F">
        <w:rPr>
          <w:i w:val="0"/>
          <w:iCs w:val="0"/>
          <w:sz w:val="24"/>
          <w:szCs w:val="24"/>
        </w:rPr>
        <w:t xml:space="preserve">With respect to suspension and debarment requirements, </w:t>
      </w:r>
      <w:r w:rsidR="008E1BCB">
        <w:rPr>
          <w:i w:val="0"/>
          <w:iCs w:val="0"/>
          <w:sz w:val="24"/>
          <w:szCs w:val="24"/>
        </w:rPr>
        <w:t>User</w:t>
      </w:r>
      <w:r w:rsidRPr="004D287F">
        <w:rPr>
          <w:i w:val="0"/>
          <w:iCs w:val="0"/>
          <w:sz w:val="24"/>
          <w:szCs w:val="24"/>
        </w:rPr>
        <w:t xml:space="preserve"> certifies, to the best of its knowledge and belief, that it has complied, and shall comply, with 2 C</w:t>
      </w:r>
      <w:r w:rsidR="004419BE">
        <w:rPr>
          <w:i w:val="0"/>
          <w:iCs w:val="0"/>
          <w:sz w:val="24"/>
          <w:szCs w:val="24"/>
        </w:rPr>
        <w:t>.</w:t>
      </w:r>
      <w:r w:rsidRPr="004D287F">
        <w:rPr>
          <w:i w:val="0"/>
          <w:iCs w:val="0"/>
          <w:sz w:val="24"/>
          <w:szCs w:val="24"/>
        </w:rPr>
        <w:t>F</w:t>
      </w:r>
      <w:r w:rsidR="004419BE">
        <w:rPr>
          <w:i w:val="0"/>
          <w:iCs w:val="0"/>
          <w:sz w:val="24"/>
          <w:szCs w:val="24"/>
        </w:rPr>
        <w:t>.</w:t>
      </w:r>
      <w:r w:rsidRPr="004D287F">
        <w:rPr>
          <w:i w:val="0"/>
          <w:iCs w:val="0"/>
          <w:sz w:val="24"/>
          <w:szCs w:val="24"/>
        </w:rPr>
        <w:t xml:space="preserve">R </w:t>
      </w:r>
      <w:r w:rsidR="00F37AFD">
        <w:rPr>
          <w:i w:val="0"/>
          <w:iCs w:val="0"/>
          <w:sz w:val="24"/>
          <w:szCs w:val="24"/>
        </w:rPr>
        <w:t>p</w:t>
      </w:r>
      <w:r w:rsidRPr="004D287F">
        <w:rPr>
          <w:i w:val="0"/>
          <w:iCs w:val="0"/>
          <w:sz w:val="24"/>
          <w:szCs w:val="24"/>
        </w:rPr>
        <w:t>art 180, Subpart C, as supplemented by 2 C</w:t>
      </w:r>
      <w:r w:rsidR="004419BE">
        <w:rPr>
          <w:i w:val="0"/>
          <w:iCs w:val="0"/>
          <w:sz w:val="24"/>
          <w:szCs w:val="24"/>
        </w:rPr>
        <w:t>.</w:t>
      </w:r>
      <w:r w:rsidRPr="004D287F">
        <w:rPr>
          <w:i w:val="0"/>
          <w:iCs w:val="0"/>
          <w:sz w:val="24"/>
          <w:szCs w:val="24"/>
        </w:rPr>
        <w:t>F</w:t>
      </w:r>
      <w:r w:rsidR="004419BE">
        <w:rPr>
          <w:i w:val="0"/>
          <w:iCs w:val="0"/>
          <w:sz w:val="24"/>
          <w:szCs w:val="24"/>
        </w:rPr>
        <w:t>.</w:t>
      </w:r>
      <w:r w:rsidRPr="004D287F">
        <w:rPr>
          <w:i w:val="0"/>
          <w:iCs w:val="0"/>
          <w:sz w:val="24"/>
          <w:szCs w:val="24"/>
        </w:rPr>
        <w:t xml:space="preserve">R </w:t>
      </w:r>
      <w:r w:rsidR="00F37AFD">
        <w:rPr>
          <w:i w:val="0"/>
          <w:iCs w:val="0"/>
          <w:sz w:val="24"/>
          <w:szCs w:val="24"/>
        </w:rPr>
        <w:t>p</w:t>
      </w:r>
      <w:r w:rsidRPr="004D287F">
        <w:rPr>
          <w:i w:val="0"/>
          <w:iCs w:val="0"/>
          <w:sz w:val="24"/>
          <w:szCs w:val="24"/>
        </w:rPr>
        <w:t>art 1880, Subpart C.</w:t>
      </w:r>
    </w:p>
    <w:p w14:paraId="66E91594" w14:textId="77777777" w:rsidR="008208DA" w:rsidRPr="002010AC" w:rsidRDefault="008208DA" w:rsidP="0081277B">
      <w:pPr>
        <w:pStyle w:val="Heading1"/>
        <w:keepNext w:val="0"/>
        <w:numPr>
          <w:ilvl w:val="0"/>
          <w:numId w:val="33"/>
        </w:numPr>
        <w:suppressLineNumbers/>
        <w:suppressAutoHyphens/>
        <w:spacing w:after="240"/>
        <w:rPr>
          <w:i w:val="0"/>
          <w:iCs w:val="0"/>
          <w:spacing w:val="2"/>
          <w:sz w:val="24"/>
          <w:szCs w:val="24"/>
          <w:u w:val="single"/>
        </w:rPr>
      </w:pPr>
      <w:bookmarkStart w:id="32" w:name="_DV_M84"/>
      <w:bookmarkEnd w:id="32"/>
      <w:r>
        <w:rPr>
          <w:b/>
          <w:i w:val="0"/>
          <w:iCs w:val="0"/>
          <w:spacing w:val="2"/>
          <w:sz w:val="24"/>
          <w:szCs w:val="24"/>
        </w:rPr>
        <w:t>Dispute Resolution.</w:t>
      </w:r>
      <w:r w:rsidR="002010AC">
        <w:rPr>
          <w:b/>
          <w:i w:val="0"/>
          <w:iCs w:val="0"/>
          <w:spacing w:val="2"/>
          <w:sz w:val="24"/>
          <w:szCs w:val="24"/>
        </w:rPr>
        <w:t xml:space="preserve">  </w:t>
      </w:r>
      <w:r w:rsidR="002010AC" w:rsidRPr="002010AC">
        <w:rPr>
          <w:i w:val="0"/>
          <w:iCs w:val="0"/>
          <w:spacing w:val="2"/>
          <w:sz w:val="24"/>
          <w:szCs w:val="24"/>
        </w:rPr>
        <w:t xml:space="preserve">The parties agree that any dispute arising out of or relating to this Agreement, the interactions between </w:t>
      </w:r>
      <w:r w:rsidR="00B036B8">
        <w:rPr>
          <w:i w:val="0"/>
          <w:iCs w:val="0"/>
          <w:spacing w:val="2"/>
          <w:sz w:val="24"/>
          <w:szCs w:val="24"/>
        </w:rPr>
        <w:t>ISSNL</w:t>
      </w:r>
      <w:r w:rsidR="002010AC" w:rsidRPr="002010AC">
        <w:rPr>
          <w:i w:val="0"/>
          <w:iCs w:val="0"/>
          <w:spacing w:val="2"/>
          <w:sz w:val="24"/>
          <w:szCs w:val="24"/>
        </w:rPr>
        <w:t xml:space="preserve"> and </w:t>
      </w:r>
      <w:r w:rsidR="008E1BCB">
        <w:rPr>
          <w:i w:val="0"/>
          <w:iCs w:val="0"/>
          <w:spacing w:val="2"/>
          <w:sz w:val="24"/>
          <w:szCs w:val="24"/>
        </w:rPr>
        <w:t>User</w:t>
      </w:r>
      <w:r w:rsidR="002010AC" w:rsidRPr="002010AC">
        <w:rPr>
          <w:i w:val="0"/>
          <w:iCs w:val="0"/>
          <w:spacing w:val="2"/>
          <w:sz w:val="24"/>
          <w:szCs w:val="24"/>
        </w:rPr>
        <w:t xml:space="preserve"> leading to the Agreement, or the performance of the Agreement shall be resolved as follows:</w:t>
      </w:r>
    </w:p>
    <w:p w14:paraId="73A2CA3E" w14:textId="77777777" w:rsidR="002010AC" w:rsidRPr="002010AC" w:rsidRDefault="002010AC" w:rsidP="0081277B">
      <w:pPr>
        <w:pStyle w:val="Heading1"/>
        <w:keepNext w:val="0"/>
        <w:numPr>
          <w:ilvl w:val="1"/>
          <w:numId w:val="33"/>
        </w:numPr>
        <w:suppressLineNumbers/>
        <w:suppressAutoHyphens/>
        <w:spacing w:after="240"/>
        <w:rPr>
          <w:i w:val="0"/>
          <w:iCs w:val="0"/>
          <w:spacing w:val="2"/>
          <w:sz w:val="24"/>
          <w:szCs w:val="24"/>
        </w:rPr>
      </w:pPr>
      <w:r w:rsidRPr="002010AC">
        <w:rPr>
          <w:i w:val="0"/>
          <w:iCs w:val="0"/>
          <w:spacing w:val="2"/>
          <w:sz w:val="24"/>
          <w:szCs w:val="24"/>
        </w:rPr>
        <w:t>Any such dispute shall first be referred by a Party in writing to the other Party’s Administrative Point of Contact.  The Parties shall consult and attempt to resolve all such disputes.</w:t>
      </w:r>
    </w:p>
    <w:p w14:paraId="4B609309" w14:textId="77777777" w:rsidR="002010AC" w:rsidRPr="002010AC" w:rsidRDefault="002010AC" w:rsidP="0081277B">
      <w:pPr>
        <w:pStyle w:val="Heading1"/>
        <w:keepNext w:val="0"/>
        <w:numPr>
          <w:ilvl w:val="1"/>
          <w:numId w:val="33"/>
        </w:numPr>
        <w:suppressLineNumbers/>
        <w:suppressAutoHyphens/>
        <w:spacing w:after="240"/>
        <w:rPr>
          <w:i w:val="0"/>
          <w:iCs w:val="0"/>
          <w:spacing w:val="2"/>
          <w:sz w:val="24"/>
          <w:szCs w:val="24"/>
        </w:rPr>
      </w:pPr>
      <w:r>
        <w:rPr>
          <w:i w:val="0"/>
          <w:iCs w:val="0"/>
          <w:spacing w:val="2"/>
          <w:sz w:val="24"/>
          <w:szCs w:val="24"/>
        </w:rPr>
        <w:lastRenderedPageBreak/>
        <w:t>I</w:t>
      </w:r>
      <w:r w:rsidRPr="002010AC">
        <w:rPr>
          <w:i w:val="0"/>
          <w:iCs w:val="0"/>
          <w:spacing w:val="2"/>
          <w:sz w:val="24"/>
          <w:szCs w:val="24"/>
        </w:rPr>
        <w:t xml:space="preserve">f the Parties are unable to come to agreement on any dispute, </w:t>
      </w:r>
      <w:r w:rsidR="008E1BCB">
        <w:rPr>
          <w:i w:val="0"/>
          <w:iCs w:val="0"/>
          <w:spacing w:val="2"/>
          <w:sz w:val="24"/>
          <w:szCs w:val="24"/>
        </w:rPr>
        <w:t>User</w:t>
      </w:r>
      <w:r w:rsidRPr="002010AC">
        <w:rPr>
          <w:i w:val="0"/>
          <w:iCs w:val="0"/>
          <w:spacing w:val="2"/>
          <w:sz w:val="24"/>
          <w:szCs w:val="24"/>
        </w:rPr>
        <w:t xml:space="preserve"> and </w:t>
      </w:r>
      <w:r w:rsidR="00B036B8">
        <w:rPr>
          <w:i w:val="0"/>
          <w:iCs w:val="0"/>
          <w:spacing w:val="2"/>
          <w:sz w:val="24"/>
          <w:szCs w:val="24"/>
        </w:rPr>
        <w:t>ISSNL</w:t>
      </w:r>
      <w:r w:rsidRPr="002010AC">
        <w:rPr>
          <w:i w:val="0"/>
          <w:iCs w:val="0"/>
          <w:spacing w:val="2"/>
          <w:sz w:val="24"/>
          <w:szCs w:val="24"/>
        </w:rPr>
        <w:t xml:space="preserve"> agree that sixty (60) days before the filing of any arbitration proceeding hereunder, the Party requesting relief must demand and attend a mediation session to attempt to resolve any dispute, before it may initiate an arbitration proceeding.  A mutually acceptable mediator must conduct the mediation session, and the mediation session shall occur in a mutually agreeable location.  The time limits shall not apply in the event emergency injunctive relief is required, but only to the extent of such emergency injunctive relief itself.</w:t>
      </w:r>
    </w:p>
    <w:p w14:paraId="6832B26D" w14:textId="77777777" w:rsidR="002010AC" w:rsidRPr="008208DA" w:rsidRDefault="002010AC" w:rsidP="0081277B">
      <w:pPr>
        <w:pStyle w:val="Heading1"/>
        <w:keepNext w:val="0"/>
        <w:numPr>
          <w:ilvl w:val="1"/>
          <w:numId w:val="33"/>
        </w:numPr>
        <w:suppressLineNumbers/>
        <w:suppressAutoHyphens/>
        <w:spacing w:after="240"/>
        <w:rPr>
          <w:i w:val="0"/>
          <w:iCs w:val="0"/>
          <w:spacing w:val="2"/>
          <w:sz w:val="24"/>
          <w:szCs w:val="24"/>
          <w:u w:val="single"/>
        </w:rPr>
      </w:pPr>
      <w:r w:rsidRPr="002010AC">
        <w:rPr>
          <w:i w:val="0"/>
          <w:iCs w:val="0"/>
          <w:spacing w:val="2"/>
          <w:sz w:val="24"/>
          <w:szCs w:val="24"/>
        </w:rPr>
        <w:t xml:space="preserve">In the event the Parties are unable to resolve such dispute, the affected Party shall initial an arbitration proceeding under the rules of (but not necessarily employing) the American Arbitration Association (“AAA”) for the arbitration of complex commercial cases.  For a dispute of less than $250,000, the Parties shall jointly appoint a single arbitrator.  For a dispute of a greater amount, each Party shall appoint its own party arbitrator, and these </w:t>
      </w:r>
      <w:proofErr w:type="gramStart"/>
      <w:r w:rsidRPr="002010AC">
        <w:rPr>
          <w:i w:val="0"/>
          <w:iCs w:val="0"/>
          <w:spacing w:val="2"/>
          <w:sz w:val="24"/>
          <w:szCs w:val="24"/>
        </w:rPr>
        <w:t>two party</w:t>
      </w:r>
      <w:proofErr w:type="gramEnd"/>
      <w:r w:rsidRPr="002010AC">
        <w:rPr>
          <w:i w:val="0"/>
          <w:iCs w:val="0"/>
          <w:spacing w:val="2"/>
          <w:sz w:val="24"/>
          <w:szCs w:val="24"/>
        </w:rPr>
        <w:t xml:space="preserve"> arbitrators shall in turn appoint a third, neutral arbitrator.  All party arbitrators’ conduct and the tests for their eligibility shall be governed by AAA rules of disinterest.  Any proceeding or hearing regarding any dispute in this matter shall be heard in a mutually agreeable location</w:t>
      </w:r>
      <w:r w:rsidR="008F7DF4">
        <w:rPr>
          <w:i w:val="0"/>
          <w:iCs w:val="0"/>
          <w:spacing w:val="2"/>
          <w:sz w:val="24"/>
          <w:szCs w:val="24"/>
        </w:rPr>
        <w:t>.</w:t>
      </w:r>
    </w:p>
    <w:p w14:paraId="29CA0ABC" w14:textId="77777777" w:rsidR="008143C9" w:rsidRPr="002470D7" w:rsidRDefault="00A7292E" w:rsidP="0081277B">
      <w:pPr>
        <w:pStyle w:val="Heading1"/>
        <w:keepNext w:val="0"/>
        <w:numPr>
          <w:ilvl w:val="0"/>
          <w:numId w:val="33"/>
        </w:numPr>
        <w:suppressLineNumbers/>
        <w:suppressAutoHyphens/>
        <w:spacing w:after="240"/>
        <w:rPr>
          <w:i w:val="0"/>
          <w:iCs w:val="0"/>
          <w:spacing w:val="2"/>
          <w:sz w:val="24"/>
          <w:szCs w:val="24"/>
          <w:u w:val="single"/>
        </w:rPr>
      </w:pPr>
      <w:r>
        <w:rPr>
          <w:b/>
          <w:bCs/>
          <w:i w:val="0"/>
          <w:sz w:val="24"/>
          <w:szCs w:val="24"/>
        </w:rPr>
        <w:t>Additional Terms.</w:t>
      </w:r>
    </w:p>
    <w:p w14:paraId="68CF7584" w14:textId="77777777" w:rsidR="00507614" w:rsidRPr="00507614" w:rsidRDefault="00507614" w:rsidP="0081277B">
      <w:pPr>
        <w:pStyle w:val="Heading1"/>
        <w:keepNext w:val="0"/>
        <w:numPr>
          <w:ilvl w:val="1"/>
          <w:numId w:val="33"/>
        </w:numPr>
        <w:suppressLineNumbers/>
        <w:suppressAutoHyphens/>
        <w:spacing w:after="240"/>
        <w:rPr>
          <w:i w:val="0"/>
          <w:iCs w:val="0"/>
          <w:spacing w:val="3"/>
          <w:sz w:val="24"/>
          <w:szCs w:val="24"/>
        </w:rPr>
      </w:pPr>
      <w:bookmarkStart w:id="33" w:name="_DV_M85"/>
      <w:bookmarkEnd w:id="33"/>
      <w:r>
        <w:rPr>
          <w:b/>
          <w:iCs w:val="0"/>
          <w:spacing w:val="3"/>
          <w:sz w:val="24"/>
          <w:szCs w:val="24"/>
        </w:rPr>
        <w:t>Disclaimer of Warranty</w:t>
      </w:r>
      <w:r w:rsidR="004D287F" w:rsidRPr="00EA380C">
        <w:rPr>
          <w:b/>
          <w:iCs w:val="0"/>
          <w:spacing w:val="3"/>
          <w:sz w:val="24"/>
          <w:szCs w:val="24"/>
        </w:rPr>
        <w:t>.</w:t>
      </w:r>
      <w:r w:rsidR="00EA380C">
        <w:rPr>
          <w:i w:val="0"/>
          <w:iCs w:val="0"/>
          <w:spacing w:val="3"/>
          <w:sz w:val="24"/>
          <w:szCs w:val="24"/>
        </w:rPr>
        <w:t xml:space="preserve">  </w:t>
      </w:r>
      <w:r w:rsidRPr="00507614">
        <w:rPr>
          <w:i w:val="0"/>
          <w:iCs w:val="0"/>
          <w:spacing w:val="3"/>
          <w:sz w:val="24"/>
          <w:szCs w:val="24"/>
        </w:rPr>
        <w:t xml:space="preserve">Goods, services, facilities, or equipment coordinated by </w:t>
      </w:r>
      <w:r w:rsidR="00B036B8">
        <w:rPr>
          <w:i w:val="0"/>
          <w:iCs w:val="0"/>
          <w:spacing w:val="3"/>
          <w:sz w:val="24"/>
          <w:szCs w:val="24"/>
        </w:rPr>
        <w:t>ISSNL</w:t>
      </w:r>
      <w:r w:rsidRPr="00507614">
        <w:rPr>
          <w:i w:val="0"/>
          <w:iCs w:val="0"/>
          <w:spacing w:val="3"/>
          <w:sz w:val="24"/>
          <w:szCs w:val="24"/>
        </w:rPr>
        <w:t xml:space="preserve"> under this Agreement are provided “as is.”  </w:t>
      </w:r>
      <w:r w:rsidR="00B036B8">
        <w:rPr>
          <w:i w:val="0"/>
          <w:iCs w:val="0"/>
          <w:spacing w:val="3"/>
          <w:sz w:val="24"/>
          <w:szCs w:val="24"/>
        </w:rPr>
        <w:t>ISSNL</w:t>
      </w:r>
      <w:r w:rsidRPr="00507614">
        <w:rPr>
          <w:i w:val="0"/>
          <w:iCs w:val="0"/>
          <w:spacing w:val="3"/>
          <w:sz w:val="24"/>
          <w:szCs w:val="24"/>
        </w:rPr>
        <w:t xml:space="preserve"> makes no express or implied warranty as to the condition of such goods, services, facilities, or equipment, or as to the condition of any research or information generated under this Agreement, or as to any products made or developed under or as a result of this Agreement including as a result of the use of information generated hereunder, or as to the merchantability or fitness for a particular purpose of such research, information, or resulting product, or that goods, services, facilities, or equipment provided will accomplish the intended results or are safe for any purpose including the intended purpose, or that any of the above will not interfere with privately-owned rights of others.  Neither </w:t>
      </w:r>
      <w:r w:rsidR="00B036B8">
        <w:rPr>
          <w:i w:val="0"/>
          <w:iCs w:val="0"/>
          <w:spacing w:val="3"/>
          <w:sz w:val="24"/>
          <w:szCs w:val="24"/>
        </w:rPr>
        <w:t>ISSNL</w:t>
      </w:r>
      <w:r w:rsidRPr="00507614">
        <w:rPr>
          <w:i w:val="0"/>
          <w:iCs w:val="0"/>
          <w:spacing w:val="3"/>
          <w:sz w:val="24"/>
          <w:szCs w:val="24"/>
        </w:rPr>
        <w:t xml:space="preserve"> nor its subcontractors</w:t>
      </w:r>
      <w:r w:rsidR="00795A41">
        <w:rPr>
          <w:i w:val="0"/>
          <w:iCs w:val="0"/>
          <w:spacing w:val="3"/>
          <w:sz w:val="24"/>
          <w:szCs w:val="24"/>
        </w:rPr>
        <w:t xml:space="preserve"> or Implementation </w:t>
      </w:r>
      <w:r w:rsidR="00F55A18">
        <w:rPr>
          <w:i w:val="0"/>
          <w:iCs w:val="0"/>
          <w:spacing w:val="3"/>
          <w:sz w:val="24"/>
          <w:szCs w:val="24"/>
        </w:rPr>
        <w:t>Partner</w:t>
      </w:r>
      <w:r w:rsidR="00795A41">
        <w:rPr>
          <w:i w:val="0"/>
          <w:iCs w:val="0"/>
          <w:spacing w:val="3"/>
          <w:sz w:val="24"/>
          <w:szCs w:val="24"/>
        </w:rPr>
        <w:t>s</w:t>
      </w:r>
      <w:r w:rsidRPr="00507614">
        <w:rPr>
          <w:i w:val="0"/>
          <w:iCs w:val="0"/>
          <w:spacing w:val="3"/>
          <w:sz w:val="24"/>
          <w:szCs w:val="24"/>
        </w:rPr>
        <w:t xml:space="preserve"> shall be liable for special, consequential or incidental damages attributed to such equipment, facilities, technical information, or services coordinated under this Agreement or such research, information, or resulting products made or developed under or as a result of this Agreement.</w:t>
      </w:r>
    </w:p>
    <w:p w14:paraId="5DD40983" w14:textId="77777777" w:rsidR="008F7DF4" w:rsidRDefault="00507614" w:rsidP="0081277B">
      <w:pPr>
        <w:pStyle w:val="Heading1"/>
        <w:keepNext w:val="0"/>
        <w:numPr>
          <w:ilvl w:val="1"/>
          <w:numId w:val="33"/>
        </w:numPr>
        <w:suppressLineNumbers/>
        <w:suppressAutoHyphens/>
        <w:spacing w:after="240"/>
        <w:rPr>
          <w:i w:val="0"/>
          <w:iCs w:val="0"/>
          <w:spacing w:val="3"/>
          <w:sz w:val="24"/>
          <w:szCs w:val="24"/>
        </w:rPr>
      </w:pPr>
      <w:r>
        <w:rPr>
          <w:b/>
          <w:iCs w:val="0"/>
          <w:spacing w:val="3"/>
          <w:sz w:val="24"/>
          <w:szCs w:val="24"/>
        </w:rPr>
        <w:t>Disclaimer of Endorsement</w:t>
      </w:r>
      <w:r w:rsidR="004D287F" w:rsidRPr="00EA380C">
        <w:rPr>
          <w:b/>
          <w:iCs w:val="0"/>
          <w:spacing w:val="3"/>
          <w:sz w:val="24"/>
          <w:szCs w:val="24"/>
        </w:rPr>
        <w:t>.</w:t>
      </w:r>
      <w:r w:rsidR="00EA380C">
        <w:rPr>
          <w:i w:val="0"/>
          <w:iCs w:val="0"/>
          <w:spacing w:val="3"/>
          <w:sz w:val="24"/>
          <w:szCs w:val="24"/>
        </w:rPr>
        <w:t xml:space="preserve">  </w:t>
      </w:r>
      <w:r w:rsidR="00B036B8">
        <w:rPr>
          <w:i w:val="0"/>
          <w:iCs w:val="0"/>
          <w:spacing w:val="3"/>
          <w:sz w:val="24"/>
          <w:szCs w:val="24"/>
        </w:rPr>
        <w:t>ISSNL</w:t>
      </w:r>
      <w:r w:rsidRPr="00507614">
        <w:rPr>
          <w:i w:val="0"/>
          <w:iCs w:val="0"/>
          <w:spacing w:val="3"/>
          <w:sz w:val="24"/>
          <w:szCs w:val="24"/>
        </w:rPr>
        <w:t xml:space="preserve"> participation in this Agreement does not constitute endorsement by </w:t>
      </w:r>
      <w:r w:rsidR="00B036B8">
        <w:rPr>
          <w:i w:val="0"/>
          <w:iCs w:val="0"/>
          <w:spacing w:val="3"/>
          <w:sz w:val="24"/>
          <w:szCs w:val="24"/>
        </w:rPr>
        <w:t>ISSNL</w:t>
      </w:r>
      <w:r w:rsidRPr="00507614">
        <w:rPr>
          <w:i w:val="0"/>
          <w:iCs w:val="0"/>
          <w:spacing w:val="3"/>
          <w:sz w:val="24"/>
          <w:szCs w:val="24"/>
        </w:rPr>
        <w:t xml:space="preserve">.  </w:t>
      </w:r>
      <w:r w:rsidR="008E1BCB">
        <w:rPr>
          <w:i w:val="0"/>
          <w:iCs w:val="0"/>
          <w:spacing w:val="3"/>
          <w:sz w:val="24"/>
          <w:szCs w:val="24"/>
        </w:rPr>
        <w:t>User</w:t>
      </w:r>
      <w:r w:rsidRPr="00507614">
        <w:rPr>
          <w:i w:val="0"/>
          <w:iCs w:val="0"/>
          <w:spacing w:val="3"/>
          <w:sz w:val="24"/>
          <w:szCs w:val="24"/>
        </w:rPr>
        <w:t xml:space="preserve"> agrees that nothing in this Agreement will be construed to imply that </w:t>
      </w:r>
      <w:r w:rsidR="00B036B8">
        <w:rPr>
          <w:i w:val="0"/>
          <w:iCs w:val="0"/>
          <w:spacing w:val="3"/>
          <w:sz w:val="24"/>
          <w:szCs w:val="24"/>
        </w:rPr>
        <w:t>ISSNL</w:t>
      </w:r>
      <w:r w:rsidRPr="00507614">
        <w:rPr>
          <w:i w:val="0"/>
          <w:iCs w:val="0"/>
          <w:spacing w:val="3"/>
          <w:sz w:val="24"/>
          <w:szCs w:val="24"/>
        </w:rPr>
        <w:t xml:space="preserve"> authorizes supports, endorses, or sponsors any product or service of </w:t>
      </w:r>
      <w:r w:rsidR="008E1BCB">
        <w:rPr>
          <w:i w:val="0"/>
          <w:iCs w:val="0"/>
          <w:spacing w:val="3"/>
          <w:sz w:val="24"/>
          <w:szCs w:val="24"/>
        </w:rPr>
        <w:t>User</w:t>
      </w:r>
      <w:r w:rsidRPr="00507614">
        <w:rPr>
          <w:i w:val="0"/>
          <w:iCs w:val="0"/>
          <w:spacing w:val="3"/>
          <w:sz w:val="24"/>
          <w:szCs w:val="24"/>
        </w:rPr>
        <w:t xml:space="preserve"> resulting from activities conducted under this Agreement.</w:t>
      </w:r>
    </w:p>
    <w:p w14:paraId="43673026" w14:textId="77777777" w:rsidR="008F7DF4" w:rsidRPr="00795A41" w:rsidRDefault="008D54E6" w:rsidP="0081277B">
      <w:pPr>
        <w:pStyle w:val="Heading1"/>
        <w:keepNext w:val="0"/>
        <w:numPr>
          <w:ilvl w:val="1"/>
          <w:numId w:val="33"/>
        </w:numPr>
        <w:suppressLineNumbers/>
        <w:suppressAutoHyphens/>
        <w:spacing w:after="240"/>
        <w:rPr>
          <w:i w:val="0"/>
          <w:iCs w:val="0"/>
          <w:spacing w:val="3"/>
          <w:sz w:val="24"/>
          <w:szCs w:val="24"/>
        </w:rPr>
      </w:pPr>
      <w:r w:rsidRPr="006D322A">
        <w:rPr>
          <w:b/>
          <w:iCs w:val="0"/>
          <w:spacing w:val="3"/>
          <w:sz w:val="24"/>
          <w:szCs w:val="24"/>
        </w:rPr>
        <w:t>Force Majeure.</w:t>
      </w:r>
      <w:r w:rsidRPr="006D322A">
        <w:rPr>
          <w:i w:val="0"/>
          <w:iCs w:val="0"/>
          <w:spacing w:val="3"/>
          <w:sz w:val="24"/>
          <w:szCs w:val="24"/>
        </w:rPr>
        <w:t xml:space="preserve">   Subject to the</w:t>
      </w:r>
      <w:r>
        <w:rPr>
          <w:i w:val="0"/>
          <w:iCs w:val="0"/>
          <w:spacing w:val="3"/>
          <w:sz w:val="24"/>
          <w:szCs w:val="24"/>
        </w:rPr>
        <w:t xml:space="preserve"> Termination</w:t>
      </w:r>
      <w:r w:rsidRPr="006D322A">
        <w:rPr>
          <w:i w:val="0"/>
          <w:iCs w:val="0"/>
          <w:spacing w:val="3"/>
          <w:sz w:val="24"/>
          <w:szCs w:val="24"/>
        </w:rPr>
        <w:t xml:space="preserve"> provisions </w:t>
      </w:r>
      <w:r>
        <w:rPr>
          <w:i w:val="0"/>
          <w:iCs w:val="0"/>
          <w:spacing w:val="3"/>
          <w:sz w:val="24"/>
          <w:szCs w:val="24"/>
        </w:rPr>
        <w:t>in this Agreement</w:t>
      </w:r>
      <w:r w:rsidRPr="006D322A">
        <w:rPr>
          <w:i w:val="0"/>
          <w:iCs w:val="0"/>
          <w:spacing w:val="3"/>
          <w:sz w:val="24"/>
          <w:szCs w:val="24"/>
        </w:rPr>
        <w:t xml:space="preserve">, neither Party will be deemed in default of this Agreement to the extent that performance of its obligations or attempts to cure any breach are delayed or prevented by reason of any event beyond the reasonable control of such </w:t>
      </w:r>
      <w:r>
        <w:rPr>
          <w:i w:val="0"/>
          <w:iCs w:val="0"/>
          <w:spacing w:val="3"/>
          <w:sz w:val="24"/>
          <w:szCs w:val="24"/>
        </w:rPr>
        <w:t>P</w:t>
      </w:r>
      <w:r w:rsidRPr="006D322A">
        <w:rPr>
          <w:i w:val="0"/>
          <w:iCs w:val="0"/>
          <w:spacing w:val="3"/>
          <w:sz w:val="24"/>
          <w:szCs w:val="24"/>
        </w:rPr>
        <w:t xml:space="preserve">arty, including any act of God, fire, earthquake, natural disaster, accident, act of government (including but not limited to a change in NASA’s priorities that impacts </w:t>
      </w:r>
      <w:r>
        <w:rPr>
          <w:i w:val="0"/>
          <w:iCs w:val="0"/>
          <w:spacing w:val="3"/>
          <w:sz w:val="24"/>
          <w:szCs w:val="24"/>
        </w:rPr>
        <w:t>User’s</w:t>
      </w:r>
      <w:r w:rsidRPr="006D322A">
        <w:rPr>
          <w:i w:val="0"/>
          <w:iCs w:val="0"/>
          <w:spacing w:val="3"/>
          <w:sz w:val="24"/>
          <w:szCs w:val="24"/>
        </w:rPr>
        <w:t xml:space="preserve"> priority and use of the </w:t>
      </w:r>
      <w:r w:rsidR="00AD4B9C">
        <w:rPr>
          <w:i w:val="0"/>
          <w:iCs w:val="0"/>
          <w:spacing w:val="3"/>
          <w:sz w:val="24"/>
          <w:szCs w:val="24"/>
        </w:rPr>
        <w:t xml:space="preserve">Facility, </w:t>
      </w:r>
      <w:r w:rsidRPr="006D322A">
        <w:rPr>
          <w:i w:val="0"/>
          <w:iCs w:val="0"/>
          <w:spacing w:val="3"/>
          <w:sz w:val="24"/>
          <w:szCs w:val="24"/>
        </w:rPr>
        <w:t xml:space="preserve"> a change in NASA’s funding, or a decision by NASA to terminate its Cooperative Agreement with </w:t>
      </w:r>
      <w:r w:rsidR="00B036B8">
        <w:rPr>
          <w:i w:val="0"/>
          <w:iCs w:val="0"/>
          <w:spacing w:val="3"/>
          <w:sz w:val="24"/>
          <w:szCs w:val="24"/>
        </w:rPr>
        <w:t>ISSNL</w:t>
      </w:r>
      <w:r w:rsidRPr="006D322A">
        <w:rPr>
          <w:i w:val="0"/>
          <w:iCs w:val="0"/>
          <w:spacing w:val="3"/>
          <w:sz w:val="24"/>
          <w:szCs w:val="24"/>
        </w:rPr>
        <w:t xml:space="preserve">), or any other act or circumstance that is beyond the reasonable control of such party (including but not limited to </w:t>
      </w:r>
      <w:r w:rsidRPr="006D322A">
        <w:rPr>
          <w:i w:val="0"/>
          <w:iCs w:val="0"/>
          <w:spacing w:val="3"/>
          <w:sz w:val="24"/>
          <w:szCs w:val="24"/>
        </w:rPr>
        <w:lastRenderedPageBreak/>
        <w:t>an interruption of downlink or telecommunication systems or the u</w:t>
      </w:r>
      <w:r>
        <w:rPr>
          <w:i w:val="0"/>
          <w:iCs w:val="0"/>
          <w:spacing w:val="3"/>
          <w:sz w:val="24"/>
          <w:szCs w:val="24"/>
        </w:rPr>
        <w:t>navailability of crew time</w:t>
      </w:r>
      <w:r w:rsidRPr="006D322A">
        <w:rPr>
          <w:i w:val="0"/>
          <w:iCs w:val="0"/>
          <w:spacing w:val="3"/>
          <w:sz w:val="24"/>
          <w:szCs w:val="24"/>
        </w:rPr>
        <w:t xml:space="preserve"> or other NASA goods, services, facilities or equipment required to </w:t>
      </w:r>
      <w:r>
        <w:rPr>
          <w:i w:val="0"/>
          <w:iCs w:val="0"/>
          <w:spacing w:val="3"/>
          <w:sz w:val="24"/>
          <w:szCs w:val="24"/>
        </w:rPr>
        <w:t>perform the Responsibilities</w:t>
      </w:r>
      <w:r w:rsidRPr="006D322A">
        <w:rPr>
          <w:i w:val="0"/>
          <w:iCs w:val="0"/>
          <w:spacing w:val="3"/>
          <w:sz w:val="24"/>
          <w:szCs w:val="24"/>
        </w:rPr>
        <w:t xml:space="preserve"> under this Agreement), provided that such </w:t>
      </w:r>
      <w:r>
        <w:rPr>
          <w:i w:val="0"/>
          <w:iCs w:val="0"/>
          <w:spacing w:val="3"/>
          <w:sz w:val="24"/>
          <w:szCs w:val="24"/>
        </w:rPr>
        <w:t>P</w:t>
      </w:r>
      <w:r w:rsidRPr="006D322A">
        <w:rPr>
          <w:i w:val="0"/>
          <w:iCs w:val="0"/>
          <w:spacing w:val="3"/>
          <w:sz w:val="24"/>
          <w:szCs w:val="24"/>
        </w:rPr>
        <w:t xml:space="preserve">arty gives the other </w:t>
      </w:r>
      <w:r>
        <w:rPr>
          <w:i w:val="0"/>
          <w:iCs w:val="0"/>
          <w:spacing w:val="3"/>
          <w:sz w:val="24"/>
          <w:szCs w:val="24"/>
        </w:rPr>
        <w:t>P</w:t>
      </w:r>
      <w:r w:rsidRPr="006D322A">
        <w:rPr>
          <w:i w:val="0"/>
          <w:iCs w:val="0"/>
          <w:spacing w:val="3"/>
          <w:sz w:val="24"/>
          <w:szCs w:val="24"/>
        </w:rPr>
        <w:t xml:space="preserve">arty written notice thereof promptly and, in any event, within five (5) business days of discovery thereof, and thereafter uses its best efforts to continue to so perform or cure.  In the event of such a force majeure event, the time for performance or cure will be extended by a reasonable </w:t>
      </w:r>
      <w:proofErr w:type="gramStart"/>
      <w:r w:rsidRPr="006D322A">
        <w:rPr>
          <w:i w:val="0"/>
          <w:iCs w:val="0"/>
          <w:spacing w:val="3"/>
          <w:sz w:val="24"/>
          <w:szCs w:val="24"/>
        </w:rPr>
        <w:t>period of time</w:t>
      </w:r>
      <w:proofErr w:type="gramEnd"/>
      <w:r w:rsidRPr="006D322A">
        <w:rPr>
          <w:i w:val="0"/>
          <w:iCs w:val="0"/>
          <w:spacing w:val="3"/>
          <w:sz w:val="24"/>
          <w:szCs w:val="24"/>
        </w:rPr>
        <w:t xml:space="preserve"> to overcome the effect of the delay, but in no case less than the duration of the force majeure event.  If </w:t>
      </w:r>
      <w:r>
        <w:rPr>
          <w:i w:val="0"/>
          <w:iCs w:val="0"/>
          <w:spacing w:val="3"/>
          <w:sz w:val="24"/>
          <w:szCs w:val="24"/>
        </w:rPr>
        <w:t>User</w:t>
      </w:r>
      <w:r w:rsidRPr="006D322A">
        <w:rPr>
          <w:i w:val="0"/>
          <w:iCs w:val="0"/>
          <w:spacing w:val="3"/>
          <w:sz w:val="24"/>
          <w:szCs w:val="24"/>
        </w:rPr>
        <w:t xml:space="preserve"> is unable to perform or cure within a reasonable </w:t>
      </w:r>
      <w:proofErr w:type="gramStart"/>
      <w:r w:rsidRPr="006D322A">
        <w:rPr>
          <w:i w:val="0"/>
          <w:iCs w:val="0"/>
          <w:spacing w:val="3"/>
          <w:sz w:val="24"/>
          <w:szCs w:val="24"/>
        </w:rPr>
        <w:t>period of time</w:t>
      </w:r>
      <w:proofErr w:type="gramEnd"/>
      <w:r w:rsidRPr="006D322A">
        <w:rPr>
          <w:i w:val="0"/>
          <w:iCs w:val="0"/>
          <w:spacing w:val="3"/>
          <w:sz w:val="24"/>
          <w:szCs w:val="24"/>
        </w:rPr>
        <w:t xml:space="preserve">, this Agreement may be terminated by </w:t>
      </w:r>
      <w:r w:rsidR="00B036B8">
        <w:rPr>
          <w:i w:val="0"/>
          <w:iCs w:val="0"/>
          <w:spacing w:val="3"/>
          <w:sz w:val="24"/>
          <w:szCs w:val="24"/>
        </w:rPr>
        <w:t>ISSNL</w:t>
      </w:r>
      <w:r w:rsidRPr="006D322A">
        <w:rPr>
          <w:i w:val="0"/>
          <w:iCs w:val="0"/>
          <w:spacing w:val="3"/>
          <w:sz w:val="24"/>
          <w:szCs w:val="24"/>
        </w:rPr>
        <w:t xml:space="preserve"> pursuant to </w:t>
      </w:r>
      <w:r>
        <w:rPr>
          <w:i w:val="0"/>
          <w:iCs w:val="0"/>
          <w:spacing w:val="3"/>
          <w:sz w:val="24"/>
          <w:szCs w:val="24"/>
        </w:rPr>
        <w:t>the Termination provisions in this Agreement</w:t>
      </w:r>
      <w:r w:rsidRPr="006D322A">
        <w:rPr>
          <w:i w:val="0"/>
          <w:iCs w:val="0"/>
          <w:spacing w:val="3"/>
          <w:sz w:val="24"/>
          <w:szCs w:val="24"/>
        </w:rPr>
        <w:t>.</w:t>
      </w:r>
    </w:p>
    <w:p w14:paraId="08E139F7" w14:textId="77777777" w:rsidR="0012021B" w:rsidRPr="00337052" w:rsidRDefault="0012021B" w:rsidP="0081277B">
      <w:pPr>
        <w:pStyle w:val="Heading1"/>
        <w:keepNext w:val="0"/>
        <w:numPr>
          <w:ilvl w:val="1"/>
          <w:numId w:val="33"/>
        </w:numPr>
        <w:suppressLineNumbers/>
        <w:suppressAutoHyphens/>
        <w:spacing w:after="240"/>
        <w:rPr>
          <w:i w:val="0"/>
          <w:iCs w:val="0"/>
          <w:spacing w:val="3"/>
          <w:sz w:val="24"/>
          <w:szCs w:val="24"/>
        </w:rPr>
      </w:pPr>
      <w:r w:rsidRPr="00A26B65">
        <w:rPr>
          <w:b/>
          <w:iCs w:val="0"/>
          <w:spacing w:val="3"/>
          <w:sz w:val="24"/>
          <w:szCs w:val="24"/>
        </w:rPr>
        <w:t>Severability.</w:t>
      </w:r>
      <w:r w:rsidRPr="005D4A87">
        <w:rPr>
          <w:b/>
          <w:i w:val="0"/>
          <w:iCs w:val="0"/>
          <w:spacing w:val="3"/>
          <w:sz w:val="24"/>
          <w:szCs w:val="24"/>
        </w:rPr>
        <w:t xml:space="preserve">  </w:t>
      </w:r>
      <w:r w:rsidRPr="005D4A87">
        <w:rPr>
          <w:i w:val="0"/>
          <w:iCs w:val="0"/>
          <w:spacing w:val="3"/>
          <w:sz w:val="24"/>
          <w:szCs w:val="24"/>
        </w:rPr>
        <w:t>If any provision of this Agreement is or becomes invalid, illegal or unenforceable in any respect, the validity, legality and enforceability of the remaining provisions contained herein shall not be affected thereby.</w:t>
      </w:r>
    </w:p>
    <w:p w14:paraId="71752563" w14:textId="77777777" w:rsidR="004D287F" w:rsidRPr="004D287F" w:rsidRDefault="00795A8C" w:rsidP="0081277B">
      <w:pPr>
        <w:pStyle w:val="Heading1"/>
        <w:keepNext w:val="0"/>
        <w:numPr>
          <w:ilvl w:val="1"/>
          <w:numId w:val="33"/>
        </w:numPr>
        <w:suppressLineNumbers/>
        <w:suppressAutoHyphens/>
        <w:spacing w:after="240"/>
        <w:rPr>
          <w:i w:val="0"/>
          <w:iCs w:val="0"/>
          <w:spacing w:val="3"/>
          <w:sz w:val="24"/>
          <w:szCs w:val="24"/>
        </w:rPr>
      </w:pPr>
      <w:r>
        <w:rPr>
          <w:b/>
          <w:iCs w:val="0"/>
          <w:spacing w:val="3"/>
          <w:sz w:val="24"/>
          <w:szCs w:val="24"/>
        </w:rPr>
        <w:t>Continuing Obligations.</w:t>
      </w:r>
      <w:r>
        <w:rPr>
          <w:i w:val="0"/>
          <w:iCs w:val="0"/>
          <w:spacing w:val="3"/>
          <w:sz w:val="24"/>
          <w:szCs w:val="24"/>
        </w:rPr>
        <w:t xml:space="preserve">  </w:t>
      </w:r>
      <w:r w:rsidRPr="00795A8C">
        <w:rPr>
          <w:i w:val="0"/>
          <w:iCs w:val="0"/>
          <w:spacing w:val="3"/>
          <w:sz w:val="24"/>
          <w:szCs w:val="24"/>
        </w:rPr>
        <w:t>The rights and obligations of the Parties that, by their nature, would continue beyond th</w:t>
      </w:r>
      <w:r w:rsidRPr="004C0A9D">
        <w:rPr>
          <w:i w:val="0"/>
          <w:iCs w:val="0"/>
          <w:spacing w:val="3"/>
          <w:sz w:val="24"/>
          <w:szCs w:val="24"/>
        </w:rPr>
        <w:t xml:space="preserve">e expiration or termination of this Agreement, </w:t>
      </w:r>
      <w:r w:rsidRPr="004C0A9D">
        <w:rPr>
          <w:iCs w:val="0"/>
          <w:spacing w:val="3"/>
          <w:sz w:val="24"/>
          <w:szCs w:val="24"/>
        </w:rPr>
        <w:t>e.g.</w:t>
      </w:r>
      <w:r w:rsidRPr="004C0A9D">
        <w:rPr>
          <w:i w:val="0"/>
          <w:iCs w:val="0"/>
          <w:spacing w:val="3"/>
          <w:sz w:val="24"/>
          <w:szCs w:val="24"/>
        </w:rPr>
        <w:t xml:space="preserve">, Sections </w:t>
      </w:r>
      <w:r w:rsidR="00867664" w:rsidRPr="004C0A9D">
        <w:rPr>
          <w:i w:val="0"/>
          <w:iCs w:val="0"/>
          <w:spacing w:val="3"/>
          <w:sz w:val="24"/>
          <w:szCs w:val="24"/>
        </w:rPr>
        <w:t>6, 9, 10, 11, 12, 13</w:t>
      </w:r>
      <w:r w:rsidRPr="004C0A9D">
        <w:rPr>
          <w:i w:val="0"/>
          <w:iCs w:val="0"/>
          <w:spacing w:val="3"/>
          <w:sz w:val="24"/>
          <w:szCs w:val="24"/>
        </w:rPr>
        <w:t>,</w:t>
      </w:r>
      <w:r w:rsidR="00867664" w:rsidRPr="004C0A9D">
        <w:rPr>
          <w:i w:val="0"/>
          <w:iCs w:val="0"/>
          <w:spacing w:val="3"/>
          <w:sz w:val="24"/>
          <w:szCs w:val="24"/>
        </w:rPr>
        <w:t xml:space="preserve"> 17, and 2</w:t>
      </w:r>
      <w:r w:rsidR="008D54E6" w:rsidRPr="004C0A9D">
        <w:rPr>
          <w:i w:val="0"/>
          <w:iCs w:val="0"/>
          <w:spacing w:val="3"/>
          <w:sz w:val="24"/>
          <w:szCs w:val="24"/>
        </w:rPr>
        <w:t>3</w:t>
      </w:r>
      <w:r w:rsidR="00867664" w:rsidRPr="004C0A9D">
        <w:rPr>
          <w:i w:val="0"/>
          <w:iCs w:val="0"/>
          <w:spacing w:val="3"/>
          <w:sz w:val="24"/>
          <w:szCs w:val="24"/>
        </w:rPr>
        <w:t>(a)</w:t>
      </w:r>
      <w:r w:rsidRPr="004C0A9D">
        <w:rPr>
          <w:i w:val="0"/>
          <w:iCs w:val="0"/>
          <w:spacing w:val="3"/>
          <w:sz w:val="24"/>
          <w:szCs w:val="24"/>
        </w:rPr>
        <w:t xml:space="preserve"> sh</w:t>
      </w:r>
      <w:r w:rsidRPr="00795A8C">
        <w:rPr>
          <w:i w:val="0"/>
          <w:iCs w:val="0"/>
          <w:spacing w:val="3"/>
          <w:sz w:val="24"/>
          <w:szCs w:val="24"/>
        </w:rPr>
        <w:t>all survive beyond the expiration or termination of this Agreement.</w:t>
      </w:r>
      <w:r w:rsidR="004D287F" w:rsidRPr="004D287F">
        <w:rPr>
          <w:i w:val="0"/>
          <w:iCs w:val="0"/>
          <w:spacing w:val="3"/>
          <w:sz w:val="24"/>
          <w:szCs w:val="24"/>
        </w:rPr>
        <w:t xml:space="preserve"> </w:t>
      </w:r>
    </w:p>
    <w:p w14:paraId="7BDFC414" w14:textId="77777777" w:rsidR="002010AC" w:rsidRPr="002010AC" w:rsidRDefault="002010AC" w:rsidP="0081277B">
      <w:pPr>
        <w:pStyle w:val="Heading1"/>
        <w:keepNext w:val="0"/>
        <w:numPr>
          <w:ilvl w:val="1"/>
          <w:numId w:val="33"/>
        </w:numPr>
        <w:suppressLineNumbers/>
        <w:suppressAutoHyphens/>
        <w:spacing w:after="240"/>
        <w:rPr>
          <w:i w:val="0"/>
          <w:iCs w:val="0"/>
          <w:spacing w:val="3"/>
          <w:sz w:val="24"/>
          <w:szCs w:val="24"/>
        </w:rPr>
      </w:pPr>
      <w:r>
        <w:rPr>
          <w:b/>
          <w:iCs w:val="0"/>
          <w:spacing w:val="3"/>
          <w:sz w:val="24"/>
          <w:szCs w:val="24"/>
        </w:rPr>
        <w:t>Independent</w:t>
      </w:r>
      <w:r w:rsidR="007909E8">
        <w:rPr>
          <w:b/>
          <w:iCs w:val="0"/>
          <w:spacing w:val="3"/>
          <w:sz w:val="24"/>
          <w:szCs w:val="24"/>
        </w:rPr>
        <w:t xml:space="preserve"> Contractor</w:t>
      </w:r>
      <w:r>
        <w:rPr>
          <w:b/>
          <w:iCs w:val="0"/>
          <w:spacing w:val="3"/>
          <w:sz w:val="24"/>
          <w:szCs w:val="24"/>
        </w:rPr>
        <w:t xml:space="preserve"> Relationship.</w:t>
      </w:r>
      <w:r>
        <w:rPr>
          <w:b/>
          <w:i w:val="0"/>
          <w:iCs w:val="0"/>
          <w:spacing w:val="3"/>
          <w:sz w:val="24"/>
          <w:szCs w:val="24"/>
        </w:rPr>
        <w:t xml:space="preserve">  </w:t>
      </w:r>
      <w:r w:rsidRPr="002010AC">
        <w:rPr>
          <w:i w:val="0"/>
          <w:iCs w:val="0"/>
          <w:spacing w:val="3"/>
          <w:sz w:val="24"/>
          <w:szCs w:val="24"/>
        </w:rPr>
        <w:t>This Agreement is not intended to constitute, create, give effect or otherwise recognize a joint venture, partnership, or formal business organization, or agency agreement of any kind, and the rights and obligations of the Parties shall be only those expressly set forth herein.</w:t>
      </w:r>
      <w:r w:rsidR="007909E8">
        <w:rPr>
          <w:i w:val="0"/>
          <w:iCs w:val="0"/>
          <w:spacing w:val="3"/>
          <w:sz w:val="24"/>
          <w:szCs w:val="24"/>
        </w:rPr>
        <w:t xml:space="preserve">  </w:t>
      </w:r>
      <w:r w:rsidR="007909E8" w:rsidRPr="00BD022C">
        <w:rPr>
          <w:i w:val="0"/>
          <w:iCs w:val="0"/>
          <w:spacing w:val="3"/>
          <w:sz w:val="24"/>
          <w:szCs w:val="24"/>
        </w:rPr>
        <w:t>Neither party may make binding commitments on the part of the other, except as otherwise specifically agreed hereunder.  This Agreement is not for the benefit of any third party not a signatory hereto and shall not be deemed to give any right or remedy to any such party whether referred to herein or not.</w:t>
      </w:r>
    </w:p>
    <w:p w14:paraId="208824F3" w14:textId="77777777" w:rsidR="004D287F" w:rsidRDefault="004D287F" w:rsidP="0081277B">
      <w:pPr>
        <w:pStyle w:val="Heading1"/>
        <w:keepNext w:val="0"/>
        <w:numPr>
          <w:ilvl w:val="1"/>
          <w:numId w:val="33"/>
        </w:numPr>
        <w:suppressLineNumbers/>
        <w:suppressAutoHyphens/>
        <w:spacing w:after="240"/>
        <w:rPr>
          <w:i w:val="0"/>
          <w:iCs w:val="0"/>
          <w:spacing w:val="3"/>
          <w:sz w:val="24"/>
          <w:szCs w:val="24"/>
        </w:rPr>
      </w:pPr>
      <w:r w:rsidRPr="00EA380C">
        <w:rPr>
          <w:b/>
          <w:iCs w:val="0"/>
          <w:spacing w:val="3"/>
          <w:sz w:val="24"/>
          <w:szCs w:val="24"/>
        </w:rPr>
        <w:t>Assignment.</w:t>
      </w:r>
      <w:r w:rsidR="00EA380C">
        <w:rPr>
          <w:i w:val="0"/>
          <w:iCs w:val="0"/>
          <w:spacing w:val="3"/>
          <w:sz w:val="24"/>
          <w:szCs w:val="24"/>
        </w:rPr>
        <w:t xml:space="preserve">  </w:t>
      </w:r>
      <w:r w:rsidR="002010AC" w:rsidRPr="002010AC">
        <w:rPr>
          <w:i w:val="0"/>
          <w:iCs w:val="0"/>
          <w:spacing w:val="3"/>
          <w:sz w:val="24"/>
          <w:szCs w:val="24"/>
        </w:rPr>
        <w:t xml:space="preserve">Neither this Agreement nor any interest arising under it will be assigned by </w:t>
      </w:r>
      <w:r w:rsidR="008E1BCB">
        <w:rPr>
          <w:i w:val="0"/>
          <w:iCs w:val="0"/>
          <w:spacing w:val="3"/>
          <w:sz w:val="24"/>
          <w:szCs w:val="24"/>
        </w:rPr>
        <w:t>User</w:t>
      </w:r>
      <w:r w:rsidR="002010AC" w:rsidRPr="002010AC">
        <w:rPr>
          <w:i w:val="0"/>
          <w:iCs w:val="0"/>
          <w:spacing w:val="3"/>
          <w:sz w:val="24"/>
          <w:szCs w:val="24"/>
        </w:rPr>
        <w:t xml:space="preserve"> or </w:t>
      </w:r>
      <w:r w:rsidR="00B036B8">
        <w:rPr>
          <w:i w:val="0"/>
          <w:iCs w:val="0"/>
          <w:spacing w:val="3"/>
          <w:sz w:val="24"/>
          <w:szCs w:val="24"/>
        </w:rPr>
        <w:t>ISSNL</w:t>
      </w:r>
      <w:r w:rsidR="002010AC" w:rsidRPr="002010AC">
        <w:rPr>
          <w:i w:val="0"/>
          <w:iCs w:val="0"/>
          <w:spacing w:val="3"/>
          <w:sz w:val="24"/>
          <w:szCs w:val="24"/>
        </w:rPr>
        <w:t xml:space="preserve"> without the express written consent of the officials executing this Agreement</w:t>
      </w:r>
      <w:r w:rsidR="002010AC">
        <w:rPr>
          <w:i w:val="0"/>
          <w:iCs w:val="0"/>
          <w:spacing w:val="3"/>
          <w:sz w:val="24"/>
          <w:szCs w:val="24"/>
        </w:rPr>
        <w:t xml:space="preserve"> </w:t>
      </w:r>
      <w:r w:rsidR="005E274B">
        <w:rPr>
          <w:i w:val="0"/>
          <w:iCs w:val="0"/>
          <w:spacing w:val="3"/>
          <w:sz w:val="24"/>
          <w:szCs w:val="24"/>
        </w:rPr>
        <w:t>for</w:t>
      </w:r>
      <w:r w:rsidR="002010AC">
        <w:rPr>
          <w:i w:val="0"/>
          <w:iCs w:val="0"/>
          <w:spacing w:val="3"/>
          <w:sz w:val="24"/>
          <w:szCs w:val="24"/>
        </w:rPr>
        <w:t xml:space="preserve"> both Parties</w:t>
      </w:r>
      <w:r w:rsidR="002010AC" w:rsidRPr="002010AC">
        <w:rPr>
          <w:i w:val="0"/>
          <w:iCs w:val="0"/>
          <w:spacing w:val="3"/>
          <w:sz w:val="24"/>
          <w:szCs w:val="24"/>
        </w:rPr>
        <w:t>.</w:t>
      </w:r>
    </w:p>
    <w:p w14:paraId="504218FB" w14:textId="77777777" w:rsidR="005540A9" w:rsidRPr="00337052" w:rsidRDefault="00EA380C" w:rsidP="0081277B">
      <w:pPr>
        <w:pStyle w:val="Heading1"/>
        <w:keepNext w:val="0"/>
        <w:numPr>
          <w:ilvl w:val="1"/>
          <w:numId w:val="33"/>
        </w:numPr>
        <w:suppressLineNumbers/>
        <w:suppressAutoHyphens/>
        <w:spacing w:after="240"/>
        <w:rPr>
          <w:i w:val="0"/>
          <w:iCs w:val="0"/>
          <w:spacing w:val="3"/>
          <w:sz w:val="24"/>
          <w:szCs w:val="24"/>
        </w:rPr>
      </w:pPr>
      <w:r>
        <w:rPr>
          <w:b/>
          <w:iCs w:val="0"/>
          <w:spacing w:val="3"/>
          <w:sz w:val="24"/>
          <w:szCs w:val="24"/>
        </w:rPr>
        <w:t>Sub-Awards.</w:t>
      </w:r>
      <w:r>
        <w:rPr>
          <w:i w:val="0"/>
          <w:iCs w:val="0"/>
          <w:spacing w:val="3"/>
          <w:sz w:val="24"/>
          <w:szCs w:val="24"/>
        </w:rPr>
        <w:t xml:space="preserve">  </w:t>
      </w:r>
      <w:r w:rsidR="00080D33">
        <w:rPr>
          <w:i w:val="0"/>
          <w:iCs w:val="0"/>
          <w:spacing w:val="3"/>
          <w:sz w:val="24"/>
          <w:szCs w:val="24"/>
        </w:rPr>
        <w:t>T</w:t>
      </w:r>
      <w:r w:rsidR="005540A9">
        <w:rPr>
          <w:i w:val="0"/>
          <w:iCs w:val="0"/>
          <w:spacing w:val="3"/>
          <w:sz w:val="24"/>
          <w:szCs w:val="24"/>
        </w:rPr>
        <w:t>his</w:t>
      </w:r>
      <w:r w:rsidRPr="00EA380C">
        <w:rPr>
          <w:i w:val="0"/>
          <w:iCs w:val="0"/>
          <w:spacing w:val="3"/>
          <w:sz w:val="24"/>
          <w:szCs w:val="24"/>
        </w:rPr>
        <w:t xml:space="preserve"> </w:t>
      </w:r>
      <w:r>
        <w:rPr>
          <w:i w:val="0"/>
          <w:iCs w:val="0"/>
          <w:spacing w:val="3"/>
          <w:sz w:val="24"/>
          <w:szCs w:val="24"/>
        </w:rPr>
        <w:t>Agreement</w:t>
      </w:r>
      <w:r w:rsidRPr="00EA380C">
        <w:rPr>
          <w:i w:val="0"/>
          <w:iCs w:val="0"/>
          <w:spacing w:val="3"/>
          <w:sz w:val="24"/>
          <w:szCs w:val="24"/>
        </w:rPr>
        <w:t xml:space="preserve">, or any portion thereof, may not be sub-awarded without the prior written notification to </w:t>
      </w:r>
      <w:r w:rsidR="00B036B8">
        <w:rPr>
          <w:i w:val="0"/>
          <w:iCs w:val="0"/>
          <w:spacing w:val="3"/>
          <w:sz w:val="24"/>
          <w:szCs w:val="24"/>
        </w:rPr>
        <w:t>ISSNL</w:t>
      </w:r>
      <w:r w:rsidRPr="00EA380C">
        <w:rPr>
          <w:i w:val="0"/>
          <w:iCs w:val="0"/>
          <w:spacing w:val="3"/>
          <w:sz w:val="24"/>
          <w:szCs w:val="24"/>
        </w:rPr>
        <w:t xml:space="preserve">.  No sub-award shall relieve </w:t>
      </w:r>
      <w:r w:rsidR="008E1BCB">
        <w:rPr>
          <w:i w:val="0"/>
          <w:iCs w:val="0"/>
          <w:spacing w:val="3"/>
          <w:sz w:val="24"/>
          <w:szCs w:val="24"/>
        </w:rPr>
        <w:t>User</w:t>
      </w:r>
      <w:r w:rsidRPr="00EA380C">
        <w:rPr>
          <w:i w:val="0"/>
          <w:iCs w:val="0"/>
          <w:spacing w:val="3"/>
          <w:sz w:val="24"/>
          <w:szCs w:val="24"/>
        </w:rPr>
        <w:t xml:space="preserve"> of its liability and obligation under this Agreement, and </w:t>
      </w:r>
      <w:r w:rsidR="00B036B8">
        <w:rPr>
          <w:i w:val="0"/>
          <w:iCs w:val="0"/>
          <w:spacing w:val="3"/>
          <w:sz w:val="24"/>
          <w:szCs w:val="24"/>
        </w:rPr>
        <w:t>ISSNL</w:t>
      </w:r>
      <w:r w:rsidRPr="00EA380C">
        <w:rPr>
          <w:i w:val="0"/>
          <w:iCs w:val="0"/>
          <w:spacing w:val="3"/>
          <w:sz w:val="24"/>
          <w:szCs w:val="24"/>
        </w:rPr>
        <w:t xml:space="preserve"> shall deal exclusively with </w:t>
      </w:r>
      <w:r w:rsidR="008E1BCB">
        <w:rPr>
          <w:i w:val="0"/>
          <w:iCs w:val="0"/>
          <w:spacing w:val="3"/>
          <w:sz w:val="24"/>
          <w:szCs w:val="24"/>
        </w:rPr>
        <w:t>User</w:t>
      </w:r>
      <w:r w:rsidRPr="00EA380C">
        <w:rPr>
          <w:i w:val="0"/>
          <w:iCs w:val="0"/>
          <w:spacing w:val="3"/>
          <w:sz w:val="24"/>
          <w:szCs w:val="24"/>
        </w:rPr>
        <w:t>, not any sub-awardee.</w:t>
      </w:r>
    </w:p>
    <w:p w14:paraId="3CD6AFDB" w14:textId="77777777" w:rsidR="00EA380C" w:rsidRPr="002010AC" w:rsidRDefault="002010AC" w:rsidP="0081277B">
      <w:pPr>
        <w:pStyle w:val="Heading1"/>
        <w:keepNext w:val="0"/>
        <w:numPr>
          <w:ilvl w:val="1"/>
          <w:numId w:val="33"/>
        </w:numPr>
        <w:suppressLineNumbers/>
        <w:suppressAutoHyphens/>
        <w:spacing w:after="240"/>
        <w:rPr>
          <w:i w:val="0"/>
          <w:iCs w:val="0"/>
          <w:spacing w:val="3"/>
          <w:sz w:val="24"/>
          <w:szCs w:val="24"/>
        </w:rPr>
      </w:pPr>
      <w:r>
        <w:rPr>
          <w:b/>
          <w:iCs w:val="0"/>
          <w:spacing w:val="3"/>
          <w:sz w:val="24"/>
          <w:szCs w:val="24"/>
        </w:rPr>
        <w:t>Modifications</w:t>
      </w:r>
      <w:r w:rsidR="004D287F" w:rsidRPr="00EA380C">
        <w:rPr>
          <w:b/>
          <w:iCs w:val="0"/>
          <w:spacing w:val="3"/>
          <w:sz w:val="24"/>
          <w:szCs w:val="24"/>
        </w:rPr>
        <w:t>.</w:t>
      </w:r>
      <w:r w:rsidR="00EA380C">
        <w:rPr>
          <w:i w:val="0"/>
          <w:iCs w:val="0"/>
          <w:spacing w:val="3"/>
          <w:sz w:val="24"/>
          <w:szCs w:val="24"/>
        </w:rPr>
        <w:t xml:space="preserve">  </w:t>
      </w:r>
      <w:r w:rsidRPr="002010AC">
        <w:rPr>
          <w:i w:val="0"/>
          <w:iCs w:val="0"/>
          <w:spacing w:val="3"/>
          <w:sz w:val="24"/>
          <w:szCs w:val="24"/>
        </w:rPr>
        <w:t>This Agreement may</w:t>
      </w:r>
      <w:r>
        <w:rPr>
          <w:i w:val="0"/>
          <w:iCs w:val="0"/>
          <w:spacing w:val="3"/>
          <w:sz w:val="24"/>
          <w:szCs w:val="24"/>
        </w:rPr>
        <w:t xml:space="preserve"> only be modified or extended</w:t>
      </w:r>
      <w:r w:rsidRPr="002010AC">
        <w:rPr>
          <w:i w:val="0"/>
          <w:iCs w:val="0"/>
          <w:spacing w:val="3"/>
          <w:sz w:val="24"/>
          <w:szCs w:val="24"/>
        </w:rPr>
        <w:t xml:space="preserve"> upon agreement of the </w:t>
      </w:r>
      <w:r w:rsidR="008E1BCB">
        <w:rPr>
          <w:i w:val="0"/>
          <w:iCs w:val="0"/>
          <w:spacing w:val="3"/>
          <w:sz w:val="24"/>
          <w:szCs w:val="24"/>
        </w:rPr>
        <w:t>User</w:t>
      </w:r>
      <w:r w:rsidRPr="002010AC">
        <w:rPr>
          <w:i w:val="0"/>
          <w:iCs w:val="0"/>
          <w:spacing w:val="3"/>
          <w:sz w:val="24"/>
          <w:szCs w:val="24"/>
        </w:rPr>
        <w:t xml:space="preserve"> and </w:t>
      </w:r>
      <w:r w:rsidR="00B036B8">
        <w:rPr>
          <w:i w:val="0"/>
          <w:iCs w:val="0"/>
          <w:spacing w:val="3"/>
          <w:sz w:val="24"/>
          <w:szCs w:val="24"/>
        </w:rPr>
        <w:t>ISSNL</w:t>
      </w:r>
      <w:r w:rsidRPr="002010AC">
        <w:rPr>
          <w:i w:val="0"/>
          <w:iCs w:val="0"/>
          <w:spacing w:val="3"/>
          <w:sz w:val="24"/>
          <w:szCs w:val="24"/>
        </w:rPr>
        <w:t>.  Any modification to this Agreement</w:t>
      </w:r>
      <w:r w:rsidR="007909E8">
        <w:rPr>
          <w:i w:val="0"/>
          <w:iCs w:val="0"/>
          <w:spacing w:val="3"/>
          <w:sz w:val="24"/>
          <w:szCs w:val="24"/>
        </w:rPr>
        <w:t xml:space="preserve">, including an Implementation </w:t>
      </w:r>
      <w:r w:rsidR="00F55A18">
        <w:rPr>
          <w:i w:val="0"/>
          <w:iCs w:val="0"/>
          <w:spacing w:val="3"/>
          <w:sz w:val="24"/>
          <w:szCs w:val="24"/>
        </w:rPr>
        <w:t>Partner</w:t>
      </w:r>
      <w:r w:rsidR="007909E8">
        <w:rPr>
          <w:i w:val="0"/>
          <w:iCs w:val="0"/>
          <w:spacing w:val="3"/>
          <w:sz w:val="24"/>
          <w:szCs w:val="24"/>
        </w:rPr>
        <w:t xml:space="preserve"> Funding Agreement,</w:t>
      </w:r>
      <w:r w:rsidRPr="002010AC">
        <w:rPr>
          <w:i w:val="0"/>
          <w:iCs w:val="0"/>
          <w:spacing w:val="3"/>
          <w:sz w:val="24"/>
          <w:szCs w:val="24"/>
        </w:rPr>
        <w:t xml:space="preserve"> shall be executed, in writing, and signed by an authorized representative of </w:t>
      </w:r>
      <w:r w:rsidR="00B036B8">
        <w:rPr>
          <w:i w:val="0"/>
          <w:iCs w:val="0"/>
          <w:spacing w:val="3"/>
          <w:sz w:val="24"/>
          <w:szCs w:val="24"/>
        </w:rPr>
        <w:t>ISSNL</w:t>
      </w:r>
      <w:r w:rsidRPr="002010AC">
        <w:rPr>
          <w:i w:val="0"/>
          <w:iCs w:val="0"/>
          <w:spacing w:val="3"/>
          <w:sz w:val="24"/>
          <w:szCs w:val="24"/>
        </w:rPr>
        <w:t xml:space="preserve"> and the </w:t>
      </w:r>
      <w:r w:rsidR="008E1BCB">
        <w:rPr>
          <w:i w:val="0"/>
          <w:iCs w:val="0"/>
          <w:spacing w:val="3"/>
          <w:sz w:val="24"/>
          <w:szCs w:val="24"/>
        </w:rPr>
        <w:t>User</w:t>
      </w:r>
      <w:r w:rsidRPr="002010AC">
        <w:rPr>
          <w:i w:val="0"/>
          <w:iCs w:val="0"/>
          <w:spacing w:val="3"/>
          <w:sz w:val="24"/>
          <w:szCs w:val="24"/>
        </w:rPr>
        <w:t xml:space="preserve">.  Notwithstanding the foregoing, </w:t>
      </w:r>
      <w:r w:rsidR="00B036B8">
        <w:rPr>
          <w:i w:val="0"/>
          <w:iCs w:val="0"/>
          <w:spacing w:val="3"/>
          <w:sz w:val="24"/>
          <w:szCs w:val="24"/>
        </w:rPr>
        <w:t>ISSNL</w:t>
      </w:r>
      <w:r w:rsidRPr="002010AC">
        <w:rPr>
          <w:i w:val="0"/>
          <w:iCs w:val="0"/>
          <w:spacing w:val="3"/>
          <w:sz w:val="24"/>
          <w:szCs w:val="24"/>
        </w:rPr>
        <w:t xml:space="preserve"> may unilaterally modify this Agreement</w:t>
      </w:r>
      <w:r w:rsidR="005E274B">
        <w:rPr>
          <w:i w:val="0"/>
          <w:iCs w:val="0"/>
          <w:spacing w:val="3"/>
          <w:sz w:val="24"/>
          <w:szCs w:val="24"/>
        </w:rPr>
        <w:t xml:space="preserve"> for minor or administrative changes</w:t>
      </w:r>
      <w:r w:rsidRPr="002010AC">
        <w:rPr>
          <w:i w:val="0"/>
          <w:iCs w:val="0"/>
          <w:spacing w:val="3"/>
          <w:sz w:val="24"/>
          <w:szCs w:val="24"/>
        </w:rPr>
        <w:t>.</w:t>
      </w:r>
    </w:p>
    <w:p w14:paraId="7BF9BDB7" w14:textId="77777777" w:rsidR="009B78F1" w:rsidRDefault="009B78F1">
      <w:pPr>
        <w:widowControl/>
        <w:autoSpaceDE/>
        <w:autoSpaceDN/>
        <w:adjustRightInd/>
        <w:rPr>
          <w:b/>
          <w:i/>
          <w:spacing w:val="3"/>
        </w:rPr>
      </w:pPr>
      <w:r>
        <w:rPr>
          <w:b/>
          <w:iCs/>
          <w:spacing w:val="3"/>
        </w:rPr>
        <w:br w:type="page"/>
      </w:r>
    </w:p>
    <w:p w14:paraId="2AB1C4B0" w14:textId="4C79E958" w:rsidR="004D287F" w:rsidRDefault="004D287F" w:rsidP="0081277B">
      <w:pPr>
        <w:pStyle w:val="Heading1"/>
        <w:keepNext w:val="0"/>
        <w:numPr>
          <w:ilvl w:val="1"/>
          <w:numId w:val="33"/>
        </w:numPr>
        <w:suppressLineNumbers/>
        <w:suppressAutoHyphens/>
        <w:spacing w:after="240"/>
        <w:rPr>
          <w:i w:val="0"/>
          <w:iCs w:val="0"/>
          <w:spacing w:val="3"/>
          <w:sz w:val="24"/>
          <w:szCs w:val="24"/>
        </w:rPr>
      </w:pPr>
      <w:r w:rsidRPr="00EA380C">
        <w:rPr>
          <w:b/>
          <w:iCs w:val="0"/>
          <w:spacing w:val="3"/>
          <w:sz w:val="24"/>
          <w:szCs w:val="24"/>
        </w:rPr>
        <w:lastRenderedPageBreak/>
        <w:t>Point</w:t>
      </w:r>
      <w:r w:rsidR="008723D7">
        <w:rPr>
          <w:b/>
          <w:iCs w:val="0"/>
          <w:spacing w:val="3"/>
          <w:sz w:val="24"/>
          <w:szCs w:val="24"/>
        </w:rPr>
        <w:t>s</w:t>
      </w:r>
      <w:r w:rsidRPr="00EA380C">
        <w:rPr>
          <w:b/>
          <w:iCs w:val="0"/>
          <w:spacing w:val="3"/>
          <w:sz w:val="24"/>
          <w:szCs w:val="24"/>
        </w:rPr>
        <w:t xml:space="preserve"> of Contact.</w:t>
      </w:r>
      <w:r w:rsidRPr="004D287F">
        <w:rPr>
          <w:i w:val="0"/>
          <w:iCs w:val="0"/>
          <w:spacing w:val="3"/>
          <w:sz w:val="24"/>
          <w:szCs w:val="24"/>
        </w:rPr>
        <w:t xml:space="preserve">  </w:t>
      </w:r>
      <w:r w:rsidR="00795A8C" w:rsidRPr="00795A8C">
        <w:rPr>
          <w:i w:val="0"/>
          <w:iCs w:val="0"/>
          <w:spacing w:val="3"/>
          <w:sz w:val="24"/>
          <w:szCs w:val="24"/>
        </w:rPr>
        <w:t xml:space="preserve">The following personnel </w:t>
      </w:r>
      <w:r w:rsidR="009D7C87">
        <w:rPr>
          <w:i w:val="0"/>
          <w:iCs w:val="0"/>
          <w:spacing w:val="3"/>
          <w:sz w:val="24"/>
          <w:szCs w:val="24"/>
        </w:rPr>
        <w:t xml:space="preserve">is </w:t>
      </w:r>
      <w:r w:rsidR="00795A8C" w:rsidRPr="00795A8C">
        <w:rPr>
          <w:i w:val="0"/>
          <w:iCs w:val="0"/>
          <w:spacing w:val="3"/>
          <w:sz w:val="24"/>
          <w:szCs w:val="24"/>
        </w:rPr>
        <w:t>designated as the principal points of contact</w:t>
      </w:r>
      <w:r w:rsidR="007D47E8">
        <w:rPr>
          <w:i w:val="0"/>
          <w:iCs w:val="0"/>
          <w:spacing w:val="3"/>
          <w:sz w:val="24"/>
          <w:szCs w:val="24"/>
        </w:rPr>
        <w:t xml:space="preserve"> (POC)</w:t>
      </w:r>
      <w:r w:rsidR="00795A8C" w:rsidRPr="00795A8C">
        <w:rPr>
          <w:i w:val="0"/>
          <w:iCs w:val="0"/>
          <w:spacing w:val="3"/>
          <w:sz w:val="24"/>
          <w:szCs w:val="24"/>
        </w:rPr>
        <w:t xml:space="preserve"> between the Parties in the performance of this Agreement</w:t>
      </w:r>
      <w:r w:rsidRPr="004D287F">
        <w:rPr>
          <w:i w:val="0"/>
          <w:iCs w:val="0"/>
          <w:spacing w:val="3"/>
          <w:sz w:val="24"/>
          <w:szCs w:val="24"/>
        </w:rPr>
        <w:t>:</w:t>
      </w:r>
    </w:p>
    <w:p w14:paraId="2413B138" w14:textId="6B40F237" w:rsidR="008723D7" w:rsidRPr="008723D7" w:rsidRDefault="008723D7" w:rsidP="008723D7">
      <w:pPr>
        <w:pStyle w:val="Heading1"/>
        <w:keepNext w:val="0"/>
        <w:suppressLineNumbers/>
        <w:suppressAutoHyphens/>
        <w:spacing w:after="240"/>
        <w:jc w:val="center"/>
        <w:rPr>
          <w:b/>
          <w:bCs/>
          <w:i w:val="0"/>
          <w:iCs w:val="0"/>
          <w:spacing w:val="3"/>
          <w:sz w:val="24"/>
          <w:szCs w:val="24"/>
        </w:rPr>
      </w:pPr>
      <w:r>
        <w:rPr>
          <w:b/>
          <w:bCs/>
          <w:i w:val="0"/>
          <w:iCs w:val="0"/>
          <w:spacing w:val="3"/>
          <w:sz w:val="24"/>
          <w:szCs w:val="24"/>
        </w:rPr>
        <w:t>Technical POCs</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5"/>
        <w:gridCol w:w="4257"/>
      </w:tblGrid>
      <w:tr w:rsidR="008723D7" w:rsidRPr="007D47E8" w14:paraId="1E619BCC" w14:textId="77777777" w:rsidTr="0DDD8768">
        <w:trPr>
          <w:trHeight w:val="262"/>
        </w:trPr>
        <w:tc>
          <w:tcPr>
            <w:tcW w:w="4420" w:type="dxa"/>
            <w:shd w:val="clear" w:color="auto" w:fill="D9D9D9" w:themeFill="background1" w:themeFillShade="D9"/>
          </w:tcPr>
          <w:p w14:paraId="1E52F525" w14:textId="77777777" w:rsidR="008723D7" w:rsidRPr="007D47E8" w:rsidRDefault="008723D7" w:rsidP="00672F7F">
            <w:pPr>
              <w:widowControl/>
              <w:suppressLineNumbers/>
              <w:suppressAutoHyphens/>
              <w:ind w:right="-90"/>
              <w:rPr>
                <w:i/>
              </w:rPr>
            </w:pPr>
            <w:r>
              <w:rPr>
                <w:i/>
              </w:rPr>
              <w:t>ISSNL</w:t>
            </w:r>
          </w:p>
        </w:tc>
        <w:tc>
          <w:tcPr>
            <w:tcW w:w="4418" w:type="dxa"/>
            <w:shd w:val="clear" w:color="auto" w:fill="D9D9D9" w:themeFill="background1" w:themeFillShade="D9"/>
          </w:tcPr>
          <w:p w14:paraId="7F19B809" w14:textId="77777777" w:rsidR="008723D7" w:rsidRPr="007D47E8" w:rsidRDefault="008723D7" w:rsidP="00672F7F">
            <w:pPr>
              <w:widowControl/>
              <w:suppressLineNumbers/>
              <w:suppressAutoHyphens/>
              <w:ind w:right="-90"/>
              <w:rPr>
                <w:i/>
              </w:rPr>
            </w:pPr>
            <w:r>
              <w:rPr>
                <w:i/>
              </w:rPr>
              <w:t>User</w:t>
            </w:r>
          </w:p>
        </w:tc>
      </w:tr>
      <w:tr w:rsidR="008723D7" w:rsidRPr="007D47E8" w14:paraId="7882707A" w14:textId="77777777" w:rsidTr="0DDD8768">
        <w:trPr>
          <w:trHeight w:val="246"/>
        </w:trPr>
        <w:tc>
          <w:tcPr>
            <w:tcW w:w="4377" w:type="dxa"/>
            <w:shd w:val="clear" w:color="auto" w:fill="auto"/>
          </w:tcPr>
          <w:p w14:paraId="2BAB7F3B" w14:textId="77777777" w:rsidR="008723D7" w:rsidRPr="00976795" w:rsidRDefault="008723D7" w:rsidP="008723D7">
            <w:pPr>
              <w:keepNext/>
              <w:widowControl/>
              <w:suppressLineNumbers/>
              <w:suppressAutoHyphens/>
              <w:ind w:right="-90"/>
            </w:pPr>
            <w:r w:rsidRPr="00976795">
              <w:t>Ken Shields</w:t>
            </w:r>
          </w:p>
        </w:tc>
        <w:tc>
          <w:tcPr>
            <w:tcW w:w="4235" w:type="dxa"/>
            <w:shd w:val="clear" w:color="auto" w:fill="FFFF00"/>
          </w:tcPr>
          <w:p w14:paraId="3461D779" w14:textId="77777777" w:rsidR="008723D7" w:rsidRPr="007D47E8" w:rsidRDefault="008723D7" w:rsidP="008723D7">
            <w:pPr>
              <w:pStyle w:val="BodyText"/>
              <w:widowControl/>
              <w:suppressLineNumbers/>
              <w:tabs>
                <w:tab w:val="right" w:pos="4320"/>
              </w:tabs>
              <w:suppressAutoHyphens/>
              <w:spacing w:after="0"/>
              <w:ind w:left="20" w:firstLine="0"/>
              <w:jc w:val="both"/>
            </w:pPr>
          </w:p>
        </w:tc>
      </w:tr>
      <w:tr w:rsidR="008723D7" w:rsidRPr="007D47E8" w14:paraId="04568104" w14:textId="77777777" w:rsidTr="0DDD8768">
        <w:trPr>
          <w:trHeight w:val="262"/>
        </w:trPr>
        <w:tc>
          <w:tcPr>
            <w:tcW w:w="4377" w:type="dxa"/>
            <w:shd w:val="clear" w:color="auto" w:fill="auto"/>
          </w:tcPr>
          <w:p w14:paraId="2ADFF301" w14:textId="53D06A92" w:rsidR="008723D7" w:rsidRPr="00976795" w:rsidRDefault="0DDD8768" w:rsidP="008723D7">
            <w:pPr>
              <w:keepNext/>
              <w:widowControl/>
              <w:suppressLineNumbers/>
              <w:suppressAutoHyphens/>
              <w:ind w:right="-90"/>
            </w:pPr>
            <w:r>
              <w:t>Chief Operating Officer</w:t>
            </w:r>
          </w:p>
        </w:tc>
        <w:tc>
          <w:tcPr>
            <w:tcW w:w="4235" w:type="dxa"/>
            <w:shd w:val="clear" w:color="auto" w:fill="FFFF00"/>
          </w:tcPr>
          <w:p w14:paraId="3CF2D8B6" w14:textId="77777777" w:rsidR="008723D7" w:rsidRPr="007D47E8" w:rsidRDefault="008723D7" w:rsidP="008723D7">
            <w:pPr>
              <w:pStyle w:val="BodyText"/>
              <w:widowControl/>
              <w:suppressLineNumbers/>
              <w:tabs>
                <w:tab w:val="right" w:pos="4320"/>
              </w:tabs>
              <w:suppressAutoHyphens/>
              <w:spacing w:after="0"/>
              <w:ind w:left="20" w:firstLine="0"/>
              <w:jc w:val="both"/>
            </w:pPr>
          </w:p>
        </w:tc>
      </w:tr>
      <w:tr w:rsidR="008723D7" w:rsidRPr="007D47E8" w14:paraId="3F638645" w14:textId="77777777" w:rsidTr="0DDD8768">
        <w:trPr>
          <w:trHeight w:val="246"/>
        </w:trPr>
        <w:tc>
          <w:tcPr>
            <w:tcW w:w="4377" w:type="dxa"/>
            <w:shd w:val="clear" w:color="auto" w:fill="auto"/>
          </w:tcPr>
          <w:p w14:paraId="39492A4F" w14:textId="77777777" w:rsidR="008723D7" w:rsidRPr="00976795" w:rsidRDefault="008723D7" w:rsidP="008723D7">
            <w:pPr>
              <w:keepNext/>
              <w:widowControl/>
              <w:suppressLineNumbers/>
              <w:suppressAutoHyphens/>
              <w:ind w:right="-90"/>
            </w:pPr>
            <w:r w:rsidRPr="00976795">
              <w:t>6905 N. Wickham Road, Suite 500</w:t>
            </w:r>
          </w:p>
        </w:tc>
        <w:tc>
          <w:tcPr>
            <w:tcW w:w="4235" w:type="dxa"/>
            <w:shd w:val="clear" w:color="auto" w:fill="FFFF00"/>
          </w:tcPr>
          <w:p w14:paraId="0FB78278" w14:textId="77777777" w:rsidR="008723D7" w:rsidRPr="007D47E8" w:rsidRDefault="008723D7" w:rsidP="008723D7">
            <w:pPr>
              <w:pStyle w:val="BodyText"/>
              <w:widowControl/>
              <w:suppressLineNumbers/>
              <w:tabs>
                <w:tab w:val="right" w:pos="4320"/>
              </w:tabs>
              <w:suppressAutoHyphens/>
              <w:spacing w:after="0"/>
              <w:ind w:firstLine="0"/>
              <w:jc w:val="both"/>
            </w:pPr>
          </w:p>
        </w:tc>
      </w:tr>
      <w:tr w:rsidR="008723D7" w:rsidRPr="007D47E8" w14:paraId="3BAEBAFF" w14:textId="77777777" w:rsidTr="0DDD8768">
        <w:trPr>
          <w:trHeight w:val="262"/>
        </w:trPr>
        <w:tc>
          <w:tcPr>
            <w:tcW w:w="4377" w:type="dxa"/>
            <w:shd w:val="clear" w:color="auto" w:fill="auto"/>
          </w:tcPr>
          <w:p w14:paraId="7C2EA88C" w14:textId="77777777" w:rsidR="008723D7" w:rsidRPr="00976795" w:rsidRDefault="008723D7" w:rsidP="008723D7">
            <w:pPr>
              <w:keepNext/>
              <w:widowControl/>
              <w:suppressLineNumbers/>
              <w:suppressAutoHyphens/>
              <w:ind w:right="-90"/>
            </w:pPr>
            <w:r w:rsidRPr="00976795">
              <w:t>Melbourne, FL 32940</w:t>
            </w:r>
          </w:p>
        </w:tc>
        <w:tc>
          <w:tcPr>
            <w:tcW w:w="4235" w:type="dxa"/>
            <w:shd w:val="clear" w:color="auto" w:fill="FFFF00"/>
          </w:tcPr>
          <w:p w14:paraId="1FC39945" w14:textId="77777777" w:rsidR="008723D7" w:rsidRPr="007D47E8" w:rsidRDefault="008723D7" w:rsidP="008723D7">
            <w:pPr>
              <w:pStyle w:val="BodyText"/>
              <w:widowControl/>
              <w:suppressLineNumbers/>
              <w:tabs>
                <w:tab w:val="right" w:pos="4320"/>
              </w:tabs>
              <w:suppressAutoHyphens/>
              <w:spacing w:after="0"/>
              <w:ind w:left="20" w:firstLine="0"/>
              <w:jc w:val="both"/>
            </w:pPr>
          </w:p>
        </w:tc>
      </w:tr>
      <w:tr w:rsidR="008723D7" w:rsidRPr="007D47E8" w14:paraId="715866C8" w14:textId="77777777" w:rsidTr="0DDD8768">
        <w:trPr>
          <w:trHeight w:val="246"/>
        </w:trPr>
        <w:tc>
          <w:tcPr>
            <w:tcW w:w="4377" w:type="dxa"/>
            <w:shd w:val="clear" w:color="auto" w:fill="auto"/>
          </w:tcPr>
          <w:p w14:paraId="773593B6" w14:textId="77777777" w:rsidR="008723D7" w:rsidRPr="00976795" w:rsidRDefault="008723D7" w:rsidP="008723D7">
            <w:pPr>
              <w:keepNext/>
              <w:widowControl/>
              <w:suppressLineNumbers/>
              <w:suppressAutoHyphens/>
              <w:ind w:right="-90"/>
            </w:pPr>
            <w:r w:rsidRPr="00976795">
              <w:t>(321) 757-6123</w:t>
            </w:r>
          </w:p>
        </w:tc>
        <w:tc>
          <w:tcPr>
            <w:tcW w:w="4235" w:type="dxa"/>
            <w:shd w:val="clear" w:color="auto" w:fill="FFFF00"/>
          </w:tcPr>
          <w:p w14:paraId="0562CB0E" w14:textId="77777777" w:rsidR="008723D7" w:rsidRPr="007D47E8" w:rsidRDefault="008723D7" w:rsidP="008723D7">
            <w:pPr>
              <w:widowControl/>
              <w:suppressLineNumbers/>
              <w:suppressAutoHyphens/>
            </w:pPr>
          </w:p>
        </w:tc>
      </w:tr>
      <w:tr w:rsidR="008723D7" w:rsidRPr="007D47E8" w14:paraId="05C07797" w14:textId="77777777" w:rsidTr="0DDD8768">
        <w:trPr>
          <w:trHeight w:val="230"/>
        </w:trPr>
        <w:tc>
          <w:tcPr>
            <w:tcW w:w="4377" w:type="dxa"/>
            <w:shd w:val="clear" w:color="auto" w:fill="auto"/>
          </w:tcPr>
          <w:p w14:paraId="7BFE2C31" w14:textId="5F10A988" w:rsidR="008723D7" w:rsidRPr="00976795" w:rsidRDefault="0DDD8768" w:rsidP="008723D7">
            <w:pPr>
              <w:keepNext/>
              <w:widowControl/>
              <w:suppressLineNumbers/>
              <w:suppressAutoHyphens/>
              <w:ind w:right="-90"/>
            </w:pPr>
            <w:r>
              <w:t xml:space="preserve">kshields@issnationallab.org </w:t>
            </w:r>
          </w:p>
        </w:tc>
        <w:tc>
          <w:tcPr>
            <w:tcW w:w="4235" w:type="dxa"/>
            <w:shd w:val="clear" w:color="auto" w:fill="FFFF00"/>
          </w:tcPr>
          <w:p w14:paraId="34CE0A41" w14:textId="77777777" w:rsidR="008723D7" w:rsidRPr="007D47E8" w:rsidRDefault="008723D7" w:rsidP="008723D7">
            <w:pPr>
              <w:widowControl/>
              <w:suppressLineNumbers/>
              <w:suppressAutoHyphens/>
              <w:ind w:right="-90"/>
            </w:pPr>
          </w:p>
        </w:tc>
      </w:tr>
    </w:tbl>
    <w:p w14:paraId="2C36507C" w14:textId="34A64F67" w:rsidR="008723D7" w:rsidRPr="008723D7" w:rsidRDefault="007C4A67" w:rsidP="008723D7">
      <w:pPr>
        <w:pStyle w:val="Heading1"/>
        <w:keepNext w:val="0"/>
        <w:suppressLineNumbers/>
        <w:suppressAutoHyphens/>
        <w:spacing w:after="240"/>
        <w:jc w:val="center"/>
        <w:rPr>
          <w:b/>
          <w:bCs/>
          <w:i w:val="0"/>
          <w:iCs w:val="0"/>
          <w:spacing w:val="3"/>
          <w:sz w:val="24"/>
          <w:szCs w:val="24"/>
        </w:rPr>
      </w:pPr>
      <w:r>
        <w:rPr>
          <w:b/>
          <w:bCs/>
          <w:i w:val="0"/>
          <w:iCs w:val="0"/>
          <w:spacing w:val="3"/>
          <w:sz w:val="24"/>
          <w:szCs w:val="24"/>
        </w:rPr>
        <w:br/>
      </w:r>
      <w:r w:rsidR="008723D7">
        <w:rPr>
          <w:b/>
          <w:bCs/>
          <w:i w:val="0"/>
          <w:iCs w:val="0"/>
          <w:spacing w:val="3"/>
          <w:sz w:val="24"/>
          <w:szCs w:val="24"/>
        </w:rPr>
        <w:t>Administrative POCs</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7"/>
        <w:gridCol w:w="4235"/>
      </w:tblGrid>
      <w:tr w:rsidR="007D47E8" w:rsidRPr="007D47E8" w14:paraId="656E65CF" w14:textId="77777777" w:rsidTr="0DDD8768">
        <w:trPr>
          <w:trHeight w:val="262"/>
        </w:trPr>
        <w:tc>
          <w:tcPr>
            <w:tcW w:w="4377" w:type="dxa"/>
            <w:shd w:val="clear" w:color="auto" w:fill="D9D9D9" w:themeFill="background1" w:themeFillShade="D9"/>
          </w:tcPr>
          <w:p w14:paraId="75EAE327" w14:textId="77777777" w:rsidR="007D47E8" w:rsidRPr="007D47E8" w:rsidRDefault="00B036B8" w:rsidP="0081277B">
            <w:pPr>
              <w:widowControl/>
              <w:suppressLineNumbers/>
              <w:suppressAutoHyphens/>
              <w:ind w:right="-90"/>
              <w:rPr>
                <w:i/>
              </w:rPr>
            </w:pPr>
            <w:r>
              <w:rPr>
                <w:i/>
              </w:rPr>
              <w:t>ISSNL</w:t>
            </w:r>
          </w:p>
        </w:tc>
        <w:tc>
          <w:tcPr>
            <w:tcW w:w="4235" w:type="dxa"/>
            <w:shd w:val="clear" w:color="auto" w:fill="D9D9D9" w:themeFill="background1" w:themeFillShade="D9"/>
          </w:tcPr>
          <w:p w14:paraId="0E3873AD" w14:textId="77777777" w:rsidR="007D47E8" w:rsidRPr="007D47E8" w:rsidRDefault="008E1BCB" w:rsidP="0081277B">
            <w:pPr>
              <w:widowControl/>
              <w:suppressLineNumbers/>
              <w:suppressAutoHyphens/>
              <w:ind w:right="-90"/>
              <w:rPr>
                <w:i/>
              </w:rPr>
            </w:pPr>
            <w:r>
              <w:rPr>
                <w:i/>
              </w:rPr>
              <w:t>User</w:t>
            </w:r>
          </w:p>
        </w:tc>
      </w:tr>
      <w:tr w:rsidR="007909E8" w:rsidRPr="007D47E8" w14:paraId="74607848" w14:textId="77777777" w:rsidTr="0DDD8768">
        <w:trPr>
          <w:trHeight w:val="246"/>
        </w:trPr>
        <w:tc>
          <w:tcPr>
            <w:tcW w:w="4377" w:type="dxa"/>
            <w:shd w:val="clear" w:color="auto" w:fill="auto"/>
          </w:tcPr>
          <w:p w14:paraId="284DF92C" w14:textId="77777777" w:rsidR="007909E8" w:rsidRPr="007D47E8" w:rsidRDefault="006C1F8C" w:rsidP="0081277B">
            <w:pPr>
              <w:widowControl/>
              <w:suppressLineNumbers/>
              <w:suppressAutoHyphens/>
              <w:ind w:right="-90"/>
            </w:pPr>
            <w:r>
              <w:t>Melissa Montgomery</w:t>
            </w:r>
          </w:p>
        </w:tc>
        <w:tc>
          <w:tcPr>
            <w:tcW w:w="4235" w:type="dxa"/>
            <w:shd w:val="clear" w:color="auto" w:fill="FFFF00"/>
          </w:tcPr>
          <w:p w14:paraId="62EBF3C5" w14:textId="77777777" w:rsidR="007909E8" w:rsidRPr="007D47E8" w:rsidRDefault="007909E8" w:rsidP="003E1D5E">
            <w:pPr>
              <w:pStyle w:val="BodyText"/>
              <w:widowControl/>
              <w:suppressLineNumbers/>
              <w:tabs>
                <w:tab w:val="right" w:pos="4320"/>
              </w:tabs>
              <w:suppressAutoHyphens/>
              <w:spacing w:after="0"/>
              <w:ind w:left="20" w:firstLine="0"/>
              <w:jc w:val="both"/>
            </w:pPr>
          </w:p>
        </w:tc>
      </w:tr>
      <w:tr w:rsidR="007909E8" w:rsidRPr="007D47E8" w14:paraId="44942A36" w14:textId="77777777" w:rsidTr="0DDD8768">
        <w:trPr>
          <w:trHeight w:val="262"/>
        </w:trPr>
        <w:tc>
          <w:tcPr>
            <w:tcW w:w="4377" w:type="dxa"/>
            <w:shd w:val="clear" w:color="auto" w:fill="auto"/>
          </w:tcPr>
          <w:p w14:paraId="273206FF" w14:textId="6BCBE82B" w:rsidR="007909E8" w:rsidRPr="007D47E8" w:rsidRDefault="0DDD8768" w:rsidP="0081277B">
            <w:pPr>
              <w:widowControl/>
              <w:suppressLineNumbers/>
              <w:suppressAutoHyphens/>
              <w:ind w:right="-90"/>
            </w:pPr>
            <w:r>
              <w:t>Director, Contracts &amp; Compliance</w:t>
            </w:r>
          </w:p>
        </w:tc>
        <w:tc>
          <w:tcPr>
            <w:tcW w:w="4235" w:type="dxa"/>
            <w:shd w:val="clear" w:color="auto" w:fill="FFFF00"/>
          </w:tcPr>
          <w:p w14:paraId="6D98A12B" w14:textId="77777777" w:rsidR="007909E8" w:rsidRPr="007D47E8" w:rsidRDefault="007909E8" w:rsidP="003E1D5E">
            <w:pPr>
              <w:pStyle w:val="BodyText"/>
              <w:widowControl/>
              <w:suppressLineNumbers/>
              <w:tabs>
                <w:tab w:val="right" w:pos="4320"/>
              </w:tabs>
              <w:suppressAutoHyphens/>
              <w:spacing w:after="0"/>
              <w:ind w:left="20" w:firstLine="0"/>
              <w:jc w:val="both"/>
            </w:pPr>
          </w:p>
        </w:tc>
      </w:tr>
      <w:tr w:rsidR="007D47E8" w:rsidRPr="007D47E8" w14:paraId="2A96D317" w14:textId="77777777" w:rsidTr="0DDD8768">
        <w:trPr>
          <w:trHeight w:val="246"/>
        </w:trPr>
        <w:tc>
          <w:tcPr>
            <w:tcW w:w="4377" w:type="dxa"/>
            <w:shd w:val="clear" w:color="auto" w:fill="auto"/>
          </w:tcPr>
          <w:p w14:paraId="05DC21BF" w14:textId="77777777" w:rsidR="007D47E8" w:rsidRPr="007D47E8" w:rsidRDefault="007D47E8" w:rsidP="0081277B">
            <w:pPr>
              <w:widowControl/>
              <w:suppressLineNumbers/>
              <w:suppressAutoHyphens/>
              <w:ind w:right="-90"/>
            </w:pPr>
            <w:r w:rsidRPr="007D47E8">
              <w:t>6905 N. Wickham Road, Suite 500</w:t>
            </w:r>
          </w:p>
        </w:tc>
        <w:tc>
          <w:tcPr>
            <w:tcW w:w="4235" w:type="dxa"/>
            <w:shd w:val="clear" w:color="auto" w:fill="FFFF00"/>
          </w:tcPr>
          <w:p w14:paraId="2946DB82" w14:textId="77777777" w:rsidR="007D47E8" w:rsidRPr="007D47E8" w:rsidRDefault="007D47E8" w:rsidP="003E1D5E">
            <w:pPr>
              <w:pStyle w:val="BodyText"/>
              <w:widowControl/>
              <w:suppressLineNumbers/>
              <w:tabs>
                <w:tab w:val="right" w:pos="4320"/>
              </w:tabs>
              <w:suppressAutoHyphens/>
              <w:spacing w:after="0"/>
              <w:ind w:firstLine="0"/>
              <w:jc w:val="both"/>
            </w:pPr>
          </w:p>
        </w:tc>
      </w:tr>
      <w:tr w:rsidR="007D47E8" w:rsidRPr="007D47E8" w14:paraId="6ADC6FF8" w14:textId="77777777" w:rsidTr="0DDD8768">
        <w:trPr>
          <w:trHeight w:val="262"/>
        </w:trPr>
        <w:tc>
          <w:tcPr>
            <w:tcW w:w="4377" w:type="dxa"/>
            <w:shd w:val="clear" w:color="auto" w:fill="auto"/>
          </w:tcPr>
          <w:p w14:paraId="2ED94736" w14:textId="77777777" w:rsidR="007D47E8" w:rsidRPr="007D47E8" w:rsidRDefault="007D47E8" w:rsidP="0081277B">
            <w:pPr>
              <w:widowControl/>
              <w:suppressLineNumbers/>
              <w:suppressAutoHyphens/>
              <w:ind w:right="-90"/>
            </w:pPr>
            <w:r w:rsidRPr="007D47E8">
              <w:t>Melbourne, FL 32940</w:t>
            </w:r>
          </w:p>
        </w:tc>
        <w:tc>
          <w:tcPr>
            <w:tcW w:w="4235" w:type="dxa"/>
            <w:shd w:val="clear" w:color="auto" w:fill="FFFF00"/>
          </w:tcPr>
          <w:p w14:paraId="5997CC1D" w14:textId="77777777" w:rsidR="007D47E8" w:rsidRPr="007D47E8" w:rsidRDefault="007D47E8" w:rsidP="003E1D5E">
            <w:pPr>
              <w:pStyle w:val="BodyText"/>
              <w:widowControl/>
              <w:suppressLineNumbers/>
              <w:tabs>
                <w:tab w:val="right" w:pos="4320"/>
              </w:tabs>
              <w:suppressAutoHyphens/>
              <w:spacing w:after="0"/>
              <w:ind w:left="20" w:firstLine="0"/>
              <w:jc w:val="both"/>
            </w:pPr>
          </w:p>
        </w:tc>
      </w:tr>
      <w:tr w:rsidR="007909E8" w:rsidRPr="007D47E8" w14:paraId="2C2B716F" w14:textId="77777777" w:rsidTr="0DDD8768">
        <w:trPr>
          <w:trHeight w:val="246"/>
        </w:trPr>
        <w:tc>
          <w:tcPr>
            <w:tcW w:w="4377" w:type="dxa"/>
            <w:shd w:val="clear" w:color="auto" w:fill="auto"/>
          </w:tcPr>
          <w:p w14:paraId="5038661F" w14:textId="77777777" w:rsidR="007909E8" w:rsidRPr="007D47E8" w:rsidRDefault="009D7C87" w:rsidP="0081277B">
            <w:pPr>
              <w:widowControl/>
              <w:suppressLineNumbers/>
              <w:suppressAutoHyphens/>
              <w:ind w:right="-90"/>
            </w:pPr>
            <w:r>
              <w:t>888-641-7797</w:t>
            </w:r>
          </w:p>
        </w:tc>
        <w:tc>
          <w:tcPr>
            <w:tcW w:w="4235" w:type="dxa"/>
            <w:shd w:val="clear" w:color="auto" w:fill="FFFF00"/>
          </w:tcPr>
          <w:p w14:paraId="110FFD37" w14:textId="77777777" w:rsidR="007909E8" w:rsidRPr="007D47E8" w:rsidRDefault="007909E8" w:rsidP="003E1D5E">
            <w:pPr>
              <w:widowControl/>
              <w:suppressLineNumbers/>
              <w:suppressAutoHyphens/>
            </w:pPr>
          </w:p>
        </w:tc>
      </w:tr>
      <w:tr w:rsidR="007909E8" w:rsidRPr="007D47E8" w14:paraId="5B06D158" w14:textId="77777777" w:rsidTr="0DDD8768">
        <w:trPr>
          <w:trHeight w:val="230"/>
        </w:trPr>
        <w:tc>
          <w:tcPr>
            <w:tcW w:w="4377" w:type="dxa"/>
            <w:shd w:val="clear" w:color="auto" w:fill="auto"/>
          </w:tcPr>
          <w:p w14:paraId="63DCA818" w14:textId="77777777" w:rsidR="007909E8" w:rsidRPr="007D47E8" w:rsidRDefault="006C1F8C" w:rsidP="0081277B">
            <w:pPr>
              <w:widowControl/>
              <w:suppressLineNumbers/>
              <w:suppressAutoHyphens/>
              <w:ind w:right="-90"/>
            </w:pPr>
            <w:r>
              <w:t>mmontgomery@issnationallab.org</w:t>
            </w:r>
          </w:p>
        </w:tc>
        <w:tc>
          <w:tcPr>
            <w:tcW w:w="4235" w:type="dxa"/>
            <w:shd w:val="clear" w:color="auto" w:fill="FFFF00"/>
          </w:tcPr>
          <w:p w14:paraId="6B699379" w14:textId="77777777" w:rsidR="007909E8" w:rsidRPr="007D47E8" w:rsidRDefault="007909E8" w:rsidP="003E1D5E">
            <w:pPr>
              <w:widowControl/>
              <w:suppressLineNumbers/>
              <w:suppressAutoHyphens/>
              <w:ind w:right="-90"/>
            </w:pPr>
          </w:p>
        </w:tc>
      </w:tr>
    </w:tbl>
    <w:p w14:paraId="3FE9F23F" w14:textId="77777777" w:rsidR="004D287F" w:rsidRPr="004D287F" w:rsidRDefault="004D287F" w:rsidP="0081277B">
      <w:pPr>
        <w:pStyle w:val="Heading1"/>
        <w:keepNext w:val="0"/>
        <w:suppressLineNumbers/>
        <w:suppressAutoHyphens/>
        <w:spacing w:after="240"/>
        <w:ind w:left="360"/>
        <w:rPr>
          <w:i w:val="0"/>
          <w:iCs w:val="0"/>
          <w:spacing w:val="3"/>
          <w:sz w:val="24"/>
          <w:szCs w:val="24"/>
        </w:rPr>
      </w:pPr>
    </w:p>
    <w:p w14:paraId="5F271F4F" w14:textId="77777777" w:rsidR="004D287F" w:rsidRDefault="004D287F" w:rsidP="0081277B">
      <w:pPr>
        <w:pStyle w:val="Heading1"/>
        <w:keepNext w:val="0"/>
        <w:numPr>
          <w:ilvl w:val="1"/>
          <w:numId w:val="33"/>
        </w:numPr>
        <w:suppressLineNumbers/>
        <w:suppressAutoHyphens/>
        <w:spacing w:after="240"/>
        <w:rPr>
          <w:i w:val="0"/>
          <w:iCs w:val="0"/>
          <w:spacing w:val="3"/>
          <w:sz w:val="24"/>
          <w:szCs w:val="24"/>
        </w:rPr>
      </w:pPr>
      <w:proofErr w:type="spellStart"/>
      <w:r w:rsidRPr="004D287F">
        <w:rPr>
          <w:b/>
          <w:iCs w:val="0"/>
          <w:spacing w:val="3"/>
          <w:sz w:val="24"/>
          <w:szCs w:val="24"/>
        </w:rPr>
        <w:t>Nonexclusivity</w:t>
      </w:r>
      <w:proofErr w:type="spellEnd"/>
      <w:r w:rsidRPr="004D287F">
        <w:rPr>
          <w:b/>
          <w:iCs w:val="0"/>
          <w:spacing w:val="3"/>
          <w:sz w:val="24"/>
          <w:szCs w:val="24"/>
        </w:rPr>
        <w:t>.</w:t>
      </w:r>
      <w:r w:rsidRPr="004D287F">
        <w:rPr>
          <w:i w:val="0"/>
          <w:iCs w:val="0"/>
          <w:spacing w:val="3"/>
          <w:sz w:val="24"/>
          <w:szCs w:val="24"/>
        </w:rPr>
        <w:t xml:space="preserve">  This Agreement is not exclusive.  Accordingly, </w:t>
      </w:r>
      <w:r w:rsidR="00B036B8">
        <w:rPr>
          <w:i w:val="0"/>
          <w:iCs w:val="0"/>
          <w:spacing w:val="3"/>
          <w:sz w:val="24"/>
          <w:szCs w:val="24"/>
        </w:rPr>
        <w:t>ISSNL</w:t>
      </w:r>
      <w:r w:rsidRPr="004D287F">
        <w:rPr>
          <w:i w:val="0"/>
          <w:iCs w:val="0"/>
          <w:spacing w:val="3"/>
          <w:sz w:val="24"/>
          <w:szCs w:val="24"/>
        </w:rPr>
        <w:t xml:space="preserve"> and/or </w:t>
      </w:r>
      <w:r w:rsidR="008E1BCB">
        <w:rPr>
          <w:i w:val="0"/>
          <w:iCs w:val="0"/>
          <w:spacing w:val="3"/>
          <w:sz w:val="24"/>
          <w:szCs w:val="24"/>
        </w:rPr>
        <w:t>User</w:t>
      </w:r>
      <w:r w:rsidRPr="004D287F">
        <w:rPr>
          <w:i w:val="0"/>
          <w:iCs w:val="0"/>
          <w:spacing w:val="3"/>
          <w:sz w:val="24"/>
          <w:szCs w:val="24"/>
        </w:rPr>
        <w:t xml:space="preserve"> may enter into similar Agreements for the same or similar purposes.</w:t>
      </w:r>
      <w:r w:rsidR="00C732DD">
        <w:rPr>
          <w:i w:val="0"/>
          <w:iCs w:val="0"/>
          <w:spacing w:val="3"/>
          <w:sz w:val="24"/>
          <w:szCs w:val="24"/>
        </w:rPr>
        <w:t xml:space="preserve"> Notwithstanding the foregoing, User agrees to work exclusively with ISSNL with respect to the subject matter of the project herein as it relates to low earth orbit and/or microgravity and travel to the Facility. </w:t>
      </w:r>
    </w:p>
    <w:p w14:paraId="6AD33572" w14:textId="77777777" w:rsidR="00795A41" w:rsidRDefault="00795A41" w:rsidP="0081277B">
      <w:pPr>
        <w:pStyle w:val="Heading1"/>
        <w:keepNext w:val="0"/>
        <w:numPr>
          <w:ilvl w:val="1"/>
          <w:numId w:val="33"/>
        </w:numPr>
        <w:suppressLineNumbers/>
        <w:suppressAutoHyphens/>
        <w:spacing w:after="240"/>
        <w:rPr>
          <w:i w:val="0"/>
          <w:iCs w:val="0"/>
          <w:spacing w:val="3"/>
          <w:sz w:val="24"/>
          <w:szCs w:val="24"/>
        </w:rPr>
      </w:pPr>
      <w:r>
        <w:rPr>
          <w:b/>
          <w:iCs w:val="0"/>
          <w:spacing w:val="3"/>
          <w:sz w:val="24"/>
          <w:szCs w:val="24"/>
        </w:rPr>
        <w:t>Applicable Law.</w:t>
      </w:r>
      <w:r>
        <w:rPr>
          <w:i w:val="0"/>
          <w:iCs w:val="0"/>
          <w:spacing w:val="3"/>
          <w:sz w:val="24"/>
          <w:szCs w:val="24"/>
        </w:rPr>
        <w:t xml:space="preserve">  To the extent applicable, this Agreement will be construed and interpreted according to the laws of the United States.  Otherwise, t</w:t>
      </w:r>
      <w:r w:rsidRPr="00956EEE">
        <w:rPr>
          <w:i w:val="0"/>
          <w:iCs w:val="0"/>
          <w:spacing w:val="3"/>
          <w:sz w:val="24"/>
          <w:szCs w:val="24"/>
        </w:rPr>
        <w:t>his Agreement</w:t>
      </w:r>
      <w:r w:rsidR="00F41428">
        <w:rPr>
          <w:i w:val="0"/>
          <w:iCs w:val="0"/>
          <w:spacing w:val="3"/>
          <w:sz w:val="24"/>
          <w:szCs w:val="24"/>
        </w:rPr>
        <w:t xml:space="preserve"> and any Implementation </w:t>
      </w:r>
      <w:r w:rsidR="00F55A18">
        <w:rPr>
          <w:i w:val="0"/>
          <w:iCs w:val="0"/>
          <w:spacing w:val="3"/>
          <w:sz w:val="24"/>
          <w:szCs w:val="24"/>
        </w:rPr>
        <w:t>Partner</w:t>
      </w:r>
      <w:r w:rsidR="00F41428">
        <w:rPr>
          <w:i w:val="0"/>
          <w:iCs w:val="0"/>
          <w:spacing w:val="3"/>
          <w:sz w:val="24"/>
          <w:szCs w:val="24"/>
        </w:rPr>
        <w:t xml:space="preserve"> Agreement</w:t>
      </w:r>
      <w:r w:rsidRPr="00956EEE">
        <w:rPr>
          <w:i w:val="0"/>
          <w:iCs w:val="0"/>
          <w:spacing w:val="3"/>
          <w:sz w:val="24"/>
          <w:szCs w:val="24"/>
        </w:rPr>
        <w:t xml:space="preserve"> will be construed and interpreted according to the laws of the State of Florida, without regard to the principles of conflicts of laws.</w:t>
      </w:r>
    </w:p>
    <w:p w14:paraId="1F72F646" w14:textId="77777777" w:rsidR="0082409C" w:rsidRDefault="0082409C" w:rsidP="0082409C">
      <w:pPr>
        <w:pStyle w:val="Heading1"/>
        <w:keepNext w:val="0"/>
        <w:suppressLineNumbers/>
        <w:suppressAutoHyphens/>
        <w:spacing w:after="240"/>
        <w:ind w:left="360"/>
        <w:rPr>
          <w:i w:val="0"/>
          <w:iCs w:val="0"/>
          <w:spacing w:val="3"/>
          <w:sz w:val="24"/>
          <w:szCs w:val="24"/>
        </w:rPr>
      </w:pPr>
    </w:p>
    <w:p w14:paraId="2E33FAA7" w14:textId="77777777" w:rsidR="0082409C" w:rsidRDefault="0082409C" w:rsidP="0082409C">
      <w:pPr>
        <w:pStyle w:val="Heading1"/>
        <w:keepNext w:val="0"/>
        <w:suppressLineNumbers/>
        <w:suppressAutoHyphens/>
        <w:spacing w:after="240"/>
        <w:ind w:left="360"/>
        <w:jc w:val="center"/>
        <w:rPr>
          <w:i w:val="0"/>
          <w:iCs w:val="0"/>
          <w:spacing w:val="3"/>
          <w:sz w:val="24"/>
          <w:szCs w:val="24"/>
        </w:rPr>
      </w:pPr>
      <w:r>
        <w:rPr>
          <w:i w:val="0"/>
          <w:iCs w:val="0"/>
          <w:spacing w:val="3"/>
          <w:sz w:val="24"/>
          <w:szCs w:val="24"/>
        </w:rPr>
        <w:t>[</w:t>
      </w:r>
      <w:r w:rsidRPr="0082409C">
        <w:rPr>
          <w:spacing w:val="3"/>
          <w:sz w:val="24"/>
          <w:szCs w:val="24"/>
        </w:rPr>
        <w:t>Remainder of page intentionally left blank</w:t>
      </w:r>
      <w:r>
        <w:rPr>
          <w:i w:val="0"/>
          <w:iCs w:val="0"/>
          <w:spacing w:val="3"/>
          <w:sz w:val="24"/>
          <w:szCs w:val="24"/>
        </w:rPr>
        <w:t>]</w:t>
      </w:r>
    </w:p>
    <w:p w14:paraId="08CE6F91" w14:textId="77777777" w:rsidR="0082409C" w:rsidRDefault="0082409C" w:rsidP="0082409C">
      <w:pPr>
        <w:pStyle w:val="Heading1"/>
        <w:keepNext w:val="0"/>
        <w:suppressLineNumbers/>
        <w:suppressAutoHyphens/>
        <w:spacing w:after="240"/>
        <w:ind w:left="360"/>
        <w:rPr>
          <w:i w:val="0"/>
          <w:iCs w:val="0"/>
          <w:spacing w:val="3"/>
          <w:sz w:val="24"/>
          <w:szCs w:val="24"/>
        </w:rPr>
      </w:pPr>
    </w:p>
    <w:p w14:paraId="61CDCEAD" w14:textId="77777777" w:rsidR="008143C9" w:rsidRDefault="008143C9" w:rsidP="0081277B">
      <w:pPr>
        <w:pStyle w:val="BodyText"/>
        <w:widowControl/>
        <w:suppressLineNumbers/>
        <w:suppressAutoHyphens/>
        <w:ind w:firstLine="0"/>
        <w:jc w:val="center"/>
        <w:sectPr w:rsidR="008143C9" w:rsidSect="00852A1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080" w:left="1440" w:header="720" w:footer="720" w:gutter="0"/>
          <w:cols w:space="720"/>
          <w:noEndnote/>
          <w:titlePg/>
        </w:sectPr>
      </w:pPr>
      <w:bookmarkStart w:id="34" w:name="_DV_M98"/>
      <w:bookmarkStart w:id="35" w:name="_DV_M99"/>
      <w:bookmarkEnd w:id="34"/>
      <w:bookmarkEnd w:id="35"/>
    </w:p>
    <w:p w14:paraId="6BDA2F31" w14:textId="77777777" w:rsidR="008143C9" w:rsidRDefault="0087259F" w:rsidP="0081277B">
      <w:pPr>
        <w:pStyle w:val="BodyText"/>
        <w:widowControl/>
        <w:suppressLineNumbers/>
        <w:suppressAutoHyphens/>
        <w:rPr>
          <w:spacing w:val="4"/>
        </w:rPr>
      </w:pPr>
      <w:r w:rsidRPr="008517CA">
        <w:lastRenderedPageBreak/>
        <w:t>IN WITNESS WHEREOF, the</w:t>
      </w:r>
      <w:r>
        <w:t xml:space="preserve"> undersigned</w:t>
      </w:r>
      <w:r w:rsidRPr="008517CA">
        <w:t xml:space="preserve"> </w:t>
      </w:r>
      <w:r>
        <w:t>P</w:t>
      </w:r>
      <w:r w:rsidRPr="008517CA">
        <w:t>arties have caused this Agreement to be executed by their duly authorized representatives as of the Effective Date.</w:t>
      </w:r>
    </w:p>
    <w:p w14:paraId="6BB9E253" w14:textId="77777777" w:rsidR="008143C9" w:rsidRDefault="008143C9" w:rsidP="0081277B">
      <w:pPr>
        <w:widowControl/>
        <w:suppressLineNumbers/>
        <w:tabs>
          <w:tab w:val="left" w:pos="4104"/>
        </w:tabs>
        <w:suppressAutoHyphens/>
        <w:rPr>
          <w:spacing w:val="4"/>
          <w:sz w:val="23"/>
          <w:szCs w:val="23"/>
        </w:rPr>
      </w:pPr>
    </w:p>
    <w:p w14:paraId="2BA3798E" w14:textId="77777777" w:rsidR="0087259F" w:rsidRPr="00D94B06" w:rsidRDefault="00B036B8" w:rsidP="0081277B">
      <w:pPr>
        <w:pStyle w:val="Default"/>
        <w:widowControl/>
        <w:suppressLineNumbers/>
        <w:suppressAutoHyphens/>
        <w:rPr>
          <w:b/>
        </w:rPr>
      </w:pPr>
      <w:r>
        <w:rPr>
          <w:b/>
        </w:rPr>
        <w:t>ISSNL</w:t>
      </w:r>
      <w:r w:rsidR="0087259F">
        <w:rPr>
          <w:b/>
        </w:rPr>
        <w:t xml:space="preserve"> </w:t>
      </w:r>
    </w:p>
    <w:p w14:paraId="51A0013E" w14:textId="77777777" w:rsidR="0087259F" w:rsidRDefault="00374151" w:rsidP="0081277B">
      <w:pPr>
        <w:pStyle w:val="Default"/>
        <w:widowControl/>
        <w:suppressLineNumbers/>
        <w:suppressAutoHyphens/>
      </w:pPr>
      <w:r w:rsidRPr="00A8538F">
        <w:rPr>
          <w:rFonts w:ascii="Arial" w:hAnsi="Arial" w:cs="Arial"/>
          <w:noProof/>
        </w:rPr>
        <mc:AlternateContent>
          <mc:Choice Requires="wps">
            <w:drawing>
              <wp:anchor distT="0" distB="0" distL="114300" distR="114300" simplePos="0" relativeHeight="251659264" behindDoc="0" locked="0" layoutInCell="1" allowOverlap="1" wp14:anchorId="3EFC44F1" wp14:editId="6EEDAACA">
                <wp:simplePos x="0" y="0"/>
                <wp:positionH relativeFrom="column">
                  <wp:posOffset>231511</wp:posOffset>
                </wp:positionH>
                <wp:positionV relativeFrom="paragraph">
                  <wp:posOffset>176530</wp:posOffset>
                </wp:positionV>
                <wp:extent cx="2944495" cy="38290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4495" cy="3829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A5CC4E" w14:textId="77777777" w:rsidR="00374151" w:rsidRPr="00080F9A" w:rsidRDefault="00374151" w:rsidP="00374151">
                            <w:pPr>
                              <w:rPr>
                                <w:b/>
                                <w:i/>
                                <w:color w:val="FF0000"/>
                                <w:sz w:val="32"/>
                              </w:rPr>
                            </w:pPr>
                            <w:r>
                              <w:rPr>
                                <w:b/>
                                <w:i/>
                                <w:color w:val="FF0000"/>
                                <w:sz w:val="32"/>
                              </w:rPr>
                              <w:t xml:space="preserve">DRAFT - </w:t>
                            </w:r>
                            <w:r w:rsidRPr="00080F9A">
                              <w:rPr>
                                <w:b/>
                                <w:i/>
                                <w:color w:val="FF0000"/>
                                <w:sz w:val="32"/>
                              </w:rPr>
                              <w:t>FOR REVIEW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7F212059">
              <v:shapetype id="_x0000_t202" coordsize="21600,21600" o:spt="202" path="m,l,21600r21600,l21600,xe" w14:anchorId="3EFC44F1">
                <v:stroke joinstyle="miter"/>
                <v:path gradientshapeok="t" o:connecttype="rect"/>
              </v:shapetype>
              <v:shape id="Text Box 5" style="position:absolute;margin-left:18.25pt;margin-top:13.9pt;width:231.85pt;height:3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">
                <v:fill opacity="0"/>
                <v:textbox>
                  <w:txbxContent>
                    <w:p w:rsidRPr="00080F9A" w:rsidR="00374151" w:rsidP="00374151" w:rsidRDefault="00374151" w14:paraId="628FFA62" wp14:textId="77777777">
                      <w:pPr>
                        <w:rPr>
                          <w:b/>
                          <w:i/>
                          <w:color w:val="FF0000"/>
                          <w:sz w:val="32"/>
                        </w:rPr>
                      </w:pPr>
                      <w:r>
                        <w:rPr>
                          <w:b/>
                          <w:i/>
                          <w:color w:val="FF0000"/>
                          <w:sz w:val="32"/>
                        </w:rPr>
                        <w:t xml:space="preserve">DRAFT - </w:t>
                      </w:r>
                      <w:r w:rsidRPr="00080F9A">
                        <w:rPr>
                          <w:b/>
                          <w:i/>
                          <w:color w:val="FF0000"/>
                          <w:sz w:val="32"/>
                        </w:rPr>
                        <w:t>FOR REVIEW ONLY</w:t>
                      </w:r>
                    </w:p>
                  </w:txbxContent>
                </v:textbox>
              </v:shape>
            </w:pict>
          </mc:Fallback>
        </mc:AlternateContent>
      </w:r>
    </w:p>
    <w:p w14:paraId="23DE523C" w14:textId="77777777" w:rsidR="0087259F" w:rsidRDefault="0087259F" w:rsidP="0081277B">
      <w:pPr>
        <w:pStyle w:val="Default"/>
        <w:widowControl/>
        <w:suppressLineNumbers/>
        <w:suppressAutoHyphens/>
      </w:pPr>
    </w:p>
    <w:p w14:paraId="5488B479" w14:textId="77777777" w:rsidR="00612A06" w:rsidRDefault="00612A06" w:rsidP="0081277B">
      <w:pPr>
        <w:pStyle w:val="Default"/>
        <w:widowControl/>
        <w:suppressLineNumbers/>
        <w:suppressAutoHyphens/>
      </w:pPr>
      <w:proofErr w:type="gramStart"/>
      <w:r>
        <w:t>BY:_</w:t>
      </w:r>
      <w:proofErr w:type="gramEnd"/>
      <w:r>
        <w:t>_____________________</w:t>
      </w:r>
      <w:r>
        <w:tab/>
      </w:r>
      <w:r>
        <w:tab/>
      </w:r>
      <w:r>
        <w:tab/>
        <w:t>DATE:____________________</w:t>
      </w:r>
    </w:p>
    <w:p w14:paraId="78FD0FE8" w14:textId="77777777" w:rsidR="00BC1BF9" w:rsidRDefault="00BC1BF9" w:rsidP="00BC1BF9">
      <w:pPr>
        <w:pStyle w:val="Default"/>
        <w:widowControl/>
        <w:suppressLineNumbers/>
        <w:suppressAutoHyphens/>
      </w:pPr>
      <w:r>
        <w:t>Kenneth Shields</w:t>
      </w:r>
    </w:p>
    <w:p w14:paraId="5C1CFE6E" w14:textId="77777777" w:rsidR="0087259F" w:rsidRDefault="00BC1BF9" w:rsidP="00BC1BF9">
      <w:pPr>
        <w:pStyle w:val="Default"/>
        <w:widowControl/>
        <w:suppressLineNumbers/>
        <w:suppressAutoHyphens/>
      </w:pPr>
      <w:r>
        <w:t>Vice President and Chief Operating Officer</w:t>
      </w:r>
      <w:r w:rsidDel="00612A06">
        <w:t xml:space="preserve"> </w:t>
      </w:r>
      <w:r w:rsidDel="004001E0">
        <w:t xml:space="preserve"> </w:t>
      </w:r>
      <w:r w:rsidR="00612A06" w:rsidDel="00612A06">
        <w:t xml:space="preserve"> </w:t>
      </w:r>
    </w:p>
    <w:p w14:paraId="52E56223" w14:textId="77777777" w:rsidR="0087259F" w:rsidRDefault="0087259F" w:rsidP="0081277B">
      <w:pPr>
        <w:pStyle w:val="Default"/>
        <w:widowControl/>
        <w:suppressLineNumbers/>
        <w:suppressAutoHyphens/>
      </w:pPr>
    </w:p>
    <w:p w14:paraId="07547A01" w14:textId="77777777" w:rsidR="0087259F" w:rsidRDefault="0087259F" w:rsidP="0081277B">
      <w:pPr>
        <w:pStyle w:val="Default"/>
        <w:widowControl/>
        <w:suppressLineNumbers/>
        <w:suppressAutoHyphens/>
      </w:pPr>
    </w:p>
    <w:p w14:paraId="666F3138" w14:textId="77777777" w:rsidR="0087259F" w:rsidRDefault="00374151" w:rsidP="0081277B">
      <w:pPr>
        <w:pStyle w:val="Default"/>
        <w:widowControl/>
        <w:suppressLineNumbers/>
        <w:suppressAutoHyphens/>
        <w:rPr>
          <w:b/>
        </w:rPr>
      </w:pPr>
      <w:r w:rsidRPr="00A8538F">
        <w:rPr>
          <w:rFonts w:ascii="Arial" w:hAnsi="Arial" w:cs="Arial"/>
          <w:noProof/>
        </w:rPr>
        <mc:AlternateContent>
          <mc:Choice Requires="wps">
            <w:drawing>
              <wp:anchor distT="0" distB="0" distL="114300" distR="114300" simplePos="0" relativeHeight="251661312" behindDoc="0" locked="0" layoutInCell="1" allowOverlap="1" wp14:anchorId="5AB07917" wp14:editId="6EEDAACA">
                <wp:simplePos x="0" y="0"/>
                <wp:positionH relativeFrom="column">
                  <wp:posOffset>230769</wp:posOffset>
                </wp:positionH>
                <wp:positionV relativeFrom="paragraph">
                  <wp:posOffset>176530</wp:posOffset>
                </wp:positionV>
                <wp:extent cx="2944495" cy="38290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4495" cy="3829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1CCB69" w14:textId="77777777" w:rsidR="00374151" w:rsidRPr="00080F9A" w:rsidRDefault="00374151" w:rsidP="00374151">
                            <w:pPr>
                              <w:rPr>
                                <w:b/>
                                <w:i/>
                                <w:color w:val="FF0000"/>
                                <w:sz w:val="32"/>
                              </w:rPr>
                            </w:pPr>
                            <w:r>
                              <w:rPr>
                                <w:b/>
                                <w:i/>
                                <w:color w:val="FF0000"/>
                                <w:sz w:val="32"/>
                              </w:rPr>
                              <w:t xml:space="preserve">DRAFT - </w:t>
                            </w:r>
                            <w:r w:rsidRPr="00080F9A">
                              <w:rPr>
                                <w:b/>
                                <w:i/>
                                <w:color w:val="FF0000"/>
                                <w:sz w:val="32"/>
                              </w:rPr>
                              <w:t>FOR REVIEW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1F3A29B3">
              <v:shape id="Text Box 1" style="position:absolute;margin-left:18.15pt;margin-top:13.9pt;width:231.85pt;height:30.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" w14:anchorId="3EFC44F1">
                <v:fill opacity="0"/>
                <v:textbox>
                  <w:txbxContent>
                    <w:p w:rsidRPr="00080F9A" w:rsidR="00374151" w:rsidP="00374151" w:rsidRDefault="00374151" w14:paraId="1E1F342B" wp14:textId="77777777">
                      <w:pPr>
                        <w:rPr>
                          <w:b/>
                          <w:i/>
                          <w:color w:val="FF0000"/>
                          <w:sz w:val="32"/>
                        </w:rPr>
                      </w:pPr>
                      <w:r>
                        <w:rPr>
                          <w:b/>
                          <w:i/>
                          <w:color w:val="FF0000"/>
                          <w:sz w:val="32"/>
                        </w:rPr>
                        <w:t xml:space="preserve">DRAFT - </w:t>
                      </w:r>
                      <w:r w:rsidRPr="00080F9A">
                        <w:rPr>
                          <w:b/>
                          <w:i/>
                          <w:color w:val="FF0000"/>
                          <w:sz w:val="32"/>
                        </w:rPr>
                        <w:t>FOR REVIEW ONLY</w:t>
                      </w:r>
                    </w:p>
                  </w:txbxContent>
                </v:textbox>
              </v:shape>
            </w:pict>
          </mc:Fallback>
        </mc:AlternateContent>
      </w:r>
      <w:r w:rsidR="00BC62FB">
        <w:rPr>
          <w:b/>
        </w:rPr>
        <w:t>USER</w:t>
      </w:r>
    </w:p>
    <w:p w14:paraId="5043CB0F" w14:textId="77777777" w:rsidR="0087259F" w:rsidRDefault="0087259F" w:rsidP="0081277B">
      <w:pPr>
        <w:pStyle w:val="Default"/>
        <w:widowControl/>
        <w:suppressLineNumbers/>
        <w:suppressAutoHyphens/>
        <w:rPr>
          <w:b/>
        </w:rPr>
      </w:pPr>
    </w:p>
    <w:p w14:paraId="57E91A35" w14:textId="77777777" w:rsidR="0087259F" w:rsidRDefault="0087259F" w:rsidP="0081277B">
      <w:pPr>
        <w:pStyle w:val="Default"/>
        <w:widowControl/>
        <w:suppressLineNumbers/>
        <w:suppressAutoHyphens/>
      </w:pPr>
      <w:proofErr w:type="gramStart"/>
      <w:r>
        <w:t>BY:_</w:t>
      </w:r>
      <w:proofErr w:type="gramEnd"/>
      <w:r>
        <w:t>_____________________</w:t>
      </w:r>
      <w:r>
        <w:tab/>
      </w:r>
      <w:r>
        <w:tab/>
      </w:r>
      <w:r>
        <w:tab/>
        <w:t>DATE:____________________</w:t>
      </w:r>
      <w:r w:rsidRPr="004532B6">
        <w:rPr>
          <w:highlight w:val="yellow"/>
        </w:rPr>
        <w:t xml:space="preserve"> [NAME/TITLE]</w:t>
      </w:r>
    </w:p>
    <w:p w14:paraId="07459315" w14:textId="77777777" w:rsidR="008143C9" w:rsidRDefault="008143C9" w:rsidP="0081277B">
      <w:pPr>
        <w:widowControl/>
        <w:suppressLineNumbers/>
        <w:tabs>
          <w:tab w:val="left" w:pos="4104"/>
        </w:tabs>
        <w:suppressAutoHyphens/>
        <w:rPr>
          <w:spacing w:val="4"/>
          <w:sz w:val="23"/>
          <w:szCs w:val="23"/>
        </w:rPr>
      </w:pPr>
    </w:p>
    <w:p w14:paraId="6537F28F" w14:textId="77777777" w:rsidR="008143C9" w:rsidRDefault="008143C9" w:rsidP="0081277B">
      <w:pPr>
        <w:pStyle w:val="Title"/>
        <w:keepNext w:val="0"/>
        <w:widowControl/>
        <w:suppressLineNumbers/>
        <w:suppressAutoHyphens/>
        <w:outlineLvl w:val="0"/>
        <w:rPr>
          <w:rFonts w:ascii="Times New Roman" w:hAnsi="Times New Roman" w:cs="Times New Roman"/>
          <w:b w:val="0"/>
          <w:bCs w:val="0"/>
          <w:spacing w:val="4"/>
          <w:kern w:val="0"/>
          <w:sz w:val="23"/>
          <w:szCs w:val="23"/>
        </w:rPr>
        <w:sectPr w:rsidR="008143C9">
          <w:headerReference w:type="even" r:id="rId14"/>
          <w:headerReference w:type="default" r:id="rId15"/>
          <w:footerReference w:type="default" r:id="rId16"/>
          <w:headerReference w:type="first" r:id="rId17"/>
          <w:footerReference w:type="first" r:id="rId18"/>
          <w:pgSz w:w="12240" w:h="15840"/>
          <w:pgMar w:top="1440" w:right="1440" w:bottom="1080" w:left="1440" w:header="720" w:footer="720" w:gutter="0"/>
          <w:cols w:space="720"/>
          <w:noEndnote/>
          <w:titlePg/>
        </w:sectPr>
      </w:pPr>
    </w:p>
    <w:p w14:paraId="48803BC3" w14:textId="77777777" w:rsidR="0082409C" w:rsidRDefault="0082409C" w:rsidP="0082409C">
      <w:pPr>
        <w:pStyle w:val="Title"/>
        <w:keepNext w:val="0"/>
        <w:widowControl/>
        <w:suppressLineNumbers/>
        <w:suppressAutoHyphens/>
        <w:spacing w:after="0"/>
        <w:ind w:firstLine="720"/>
        <w:outlineLvl w:val="0"/>
      </w:pPr>
      <w:r w:rsidRPr="005753EA">
        <w:lastRenderedPageBreak/>
        <w:t>ATTACHMENT A</w:t>
      </w:r>
    </w:p>
    <w:p w14:paraId="6DFB9E20" w14:textId="77777777" w:rsidR="0082409C" w:rsidRDefault="0082409C" w:rsidP="0082409C">
      <w:pPr>
        <w:pStyle w:val="Title"/>
        <w:keepNext w:val="0"/>
        <w:widowControl/>
        <w:suppressLineNumbers/>
        <w:suppressAutoHyphens/>
        <w:spacing w:after="0"/>
        <w:ind w:firstLine="720"/>
        <w:outlineLvl w:val="0"/>
      </w:pPr>
    </w:p>
    <w:p w14:paraId="1558F8D7" w14:textId="77777777" w:rsidR="0082409C" w:rsidRDefault="0082409C" w:rsidP="0082409C">
      <w:pPr>
        <w:pStyle w:val="Title"/>
        <w:keepNext w:val="0"/>
        <w:widowControl/>
        <w:suppressLineNumbers/>
        <w:suppressAutoHyphens/>
        <w:spacing w:after="0" w:line="276" w:lineRule="auto"/>
        <w:ind w:firstLine="720"/>
        <w:outlineLvl w:val="0"/>
      </w:pPr>
      <w:r w:rsidRPr="00945C9E">
        <w:t>Insert Proposal – (or RESERVE)</w:t>
      </w:r>
    </w:p>
    <w:p w14:paraId="70DF9E56" w14:textId="77777777" w:rsidR="00E63580" w:rsidRDefault="009C7BF6" w:rsidP="009C7BF6">
      <w:pPr>
        <w:pStyle w:val="Heading2"/>
        <w:widowControl/>
        <w:suppressLineNumbers/>
        <w:tabs>
          <w:tab w:val="left" w:pos="7250"/>
        </w:tabs>
        <w:suppressAutoHyphens/>
        <w:autoSpaceDE/>
        <w:autoSpaceDN/>
        <w:adjustRightInd/>
        <w:spacing w:before="60"/>
        <w:ind w:left="720"/>
      </w:pPr>
      <w:r>
        <w:tab/>
      </w:r>
    </w:p>
    <w:p w14:paraId="44E871BC" w14:textId="77777777" w:rsidR="008143C9" w:rsidRDefault="008143C9" w:rsidP="0081277B">
      <w:pPr>
        <w:widowControl/>
        <w:suppressLineNumbers/>
        <w:suppressAutoHyphens/>
      </w:pPr>
    </w:p>
    <w:p w14:paraId="144A5D23" w14:textId="77777777" w:rsidR="008143C9" w:rsidRDefault="008143C9" w:rsidP="0081277B">
      <w:pPr>
        <w:pStyle w:val="Title"/>
        <w:keepNext w:val="0"/>
        <w:widowControl/>
        <w:suppressLineNumbers/>
        <w:suppressAutoHyphens/>
        <w:outlineLvl w:val="0"/>
        <w:rPr>
          <w:rFonts w:ascii="Times New Roman" w:hAnsi="Times New Roman" w:cs="Times New Roman"/>
          <w:b w:val="0"/>
          <w:bCs w:val="0"/>
          <w:kern w:val="0"/>
        </w:rPr>
        <w:sectPr w:rsidR="008143C9">
          <w:headerReference w:type="even" r:id="rId19"/>
          <w:headerReference w:type="default" r:id="rId20"/>
          <w:footerReference w:type="default" r:id="rId21"/>
          <w:headerReference w:type="first" r:id="rId22"/>
          <w:footerReference w:type="first" r:id="rId23"/>
          <w:pgSz w:w="12240" w:h="15840"/>
          <w:pgMar w:top="1440" w:right="1440" w:bottom="1080" w:left="1440" w:header="720" w:footer="720" w:gutter="0"/>
          <w:cols w:space="720"/>
          <w:noEndnote/>
          <w:titlePg/>
        </w:sectPr>
      </w:pPr>
    </w:p>
    <w:p w14:paraId="6DC89990" w14:textId="77777777" w:rsidR="00DC6616" w:rsidRPr="00AE6595" w:rsidRDefault="00DC6616" w:rsidP="0081277B">
      <w:pPr>
        <w:widowControl/>
        <w:suppressLineNumbers/>
        <w:suppressAutoHyphens/>
        <w:autoSpaceDE/>
        <w:autoSpaceDN/>
        <w:adjustRightInd/>
        <w:spacing w:after="200" w:line="276" w:lineRule="auto"/>
        <w:jc w:val="center"/>
        <w:rPr>
          <w:b/>
          <w:color w:val="000000"/>
        </w:rPr>
      </w:pPr>
      <w:bookmarkStart w:id="36" w:name="_DV_M102"/>
      <w:bookmarkEnd w:id="36"/>
      <w:r w:rsidRPr="00AE6595">
        <w:rPr>
          <w:b/>
          <w:color w:val="000000"/>
        </w:rPr>
        <w:lastRenderedPageBreak/>
        <w:t xml:space="preserve">ATTACHMENT </w:t>
      </w:r>
      <w:r w:rsidR="006437D3">
        <w:rPr>
          <w:b/>
          <w:color w:val="000000"/>
        </w:rPr>
        <w:t>B</w:t>
      </w:r>
    </w:p>
    <w:p w14:paraId="738610EB" w14:textId="77777777" w:rsidR="00DC6616" w:rsidRPr="00AE6595" w:rsidRDefault="00DC6616" w:rsidP="0081277B">
      <w:pPr>
        <w:widowControl/>
        <w:suppressLineNumbers/>
        <w:suppressAutoHyphens/>
        <w:jc w:val="center"/>
        <w:rPr>
          <w:b/>
          <w:color w:val="000000"/>
        </w:rPr>
      </w:pPr>
    </w:p>
    <w:p w14:paraId="1B9846CB" w14:textId="77777777" w:rsidR="00DC6616" w:rsidRPr="00AE6595" w:rsidRDefault="00DC6616" w:rsidP="0081277B">
      <w:pPr>
        <w:widowControl/>
        <w:suppressLineNumbers/>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autoSpaceDE/>
        <w:autoSpaceDN/>
        <w:adjustRightInd/>
        <w:spacing w:after="200" w:line="276" w:lineRule="auto"/>
        <w:jc w:val="center"/>
        <w:rPr>
          <w:b/>
        </w:rPr>
      </w:pPr>
      <w:r w:rsidRPr="00AE6595">
        <w:rPr>
          <w:b/>
        </w:rPr>
        <w:t>Government Furnished Property and Equipment</w:t>
      </w:r>
    </w:p>
    <w:p w14:paraId="637805D2" w14:textId="77777777" w:rsidR="00DC6616" w:rsidRPr="00AE6595" w:rsidRDefault="00DC6616" w:rsidP="0081277B">
      <w:pPr>
        <w:widowControl/>
        <w:suppressLineNumbers/>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autoSpaceDE/>
        <w:autoSpaceDN/>
        <w:adjustRightInd/>
        <w:spacing w:after="200" w:line="276" w:lineRule="auto"/>
        <w:jc w:val="center"/>
        <w:rPr>
          <w:b/>
        </w:rPr>
      </w:pPr>
    </w:p>
    <w:p w14:paraId="463F29E8" w14:textId="77777777" w:rsidR="00DC6616" w:rsidRPr="00AE6595" w:rsidRDefault="00DC6616" w:rsidP="0081277B">
      <w:pPr>
        <w:widowControl/>
        <w:suppressLineNumbers/>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autoSpaceDE/>
        <w:autoSpaceDN/>
        <w:adjustRightInd/>
        <w:spacing w:after="200" w:line="276" w:lineRule="auto"/>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6"/>
        <w:gridCol w:w="3117"/>
        <w:gridCol w:w="3117"/>
      </w:tblGrid>
      <w:tr w:rsidR="005753EA" w:rsidRPr="00AE6595" w14:paraId="3B7B4B86" w14:textId="77777777" w:rsidTr="005753EA">
        <w:tc>
          <w:tcPr>
            <w:tcW w:w="3192" w:type="dxa"/>
            <w:shd w:val="clear" w:color="auto" w:fill="auto"/>
          </w:tcPr>
          <w:p w14:paraId="3A0FF5F2" w14:textId="77777777" w:rsidR="00DC6616" w:rsidRPr="00AE6595" w:rsidRDefault="00DC6616" w:rsidP="0081277B">
            <w:pPr>
              <w:widowControl/>
              <w:suppressLineNumbers/>
              <w:suppressAutoHyphens/>
              <w:jc w:val="center"/>
              <w:rPr>
                <w:rFonts w:eastAsia="Calibri"/>
                <w:color w:val="000000"/>
                <w:kern w:val="24"/>
                <w:lang w:bidi="en-US"/>
              </w:rPr>
            </w:pPr>
          </w:p>
        </w:tc>
        <w:tc>
          <w:tcPr>
            <w:tcW w:w="3192" w:type="dxa"/>
            <w:shd w:val="clear" w:color="auto" w:fill="auto"/>
          </w:tcPr>
          <w:p w14:paraId="5630AD66" w14:textId="77777777" w:rsidR="00DC6616" w:rsidRPr="00AE6595" w:rsidRDefault="00DC6616" w:rsidP="0081277B">
            <w:pPr>
              <w:widowControl/>
              <w:suppressLineNumbers/>
              <w:suppressAutoHyphens/>
              <w:jc w:val="center"/>
              <w:rPr>
                <w:rFonts w:eastAsia="Calibri"/>
                <w:color w:val="000000"/>
                <w:kern w:val="24"/>
                <w:lang w:bidi="en-US"/>
              </w:rPr>
            </w:pPr>
          </w:p>
        </w:tc>
        <w:tc>
          <w:tcPr>
            <w:tcW w:w="3192" w:type="dxa"/>
            <w:shd w:val="clear" w:color="auto" w:fill="auto"/>
          </w:tcPr>
          <w:p w14:paraId="61829076" w14:textId="77777777" w:rsidR="00DC6616" w:rsidRPr="00AE6595" w:rsidRDefault="00DC6616" w:rsidP="0081277B">
            <w:pPr>
              <w:widowControl/>
              <w:suppressLineNumbers/>
              <w:suppressAutoHyphens/>
              <w:jc w:val="center"/>
              <w:rPr>
                <w:rFonts w:eastAsia="Calibri"/>
                <w:color w:val="000000"/>
                <w:kern w:val="24"/>
                <w:lang w:bidi="en-US"/>
              </w:rPr>
            </w:pPr>
          </w:p>
        </w:tc>
      </w:tr>
      <w:tr w:rsidR="005753EA" w:rsidRPr="00AE6595" w14:paraId="2BA226A1" w14:textId="77777777" w:rsidTr="005753EA">
        <w:tc>
          <w:tcPr>
            <w:tcW w:w="3192" w:type="dxa"/>
            <w:shd w:val="clear" w:color="auto" w:fill="auto"/>
          </w:tcPr>
          <w:p w14:paraId="17AD93B2" w14:textId="77777777" w:rsidR="00DC6616" w:rsidRPr="00AE6595" w:rsidRDefault="00DC6616" w:rsidP="0081277B">
            <w:pPr>
              <w:widowControl/>
              <w:suppressLineNumbers/>
              <w:suppressAutoHyphens/>
              <w:jc w:val="center"/>
              <w:rPr>
                <w:rFonts w:eastAsia="Calibri"/>
                <w:color w:val="000000"/>
                <w:kern w:val="24"/>
                <w:lang w:bidi="en-US"/>
              </w:rPr>
            </w:pPr>
          </w:p>
        </w:tc>
        <w:tc>
          <w:tcPr>
            <w:tcW w:w="3192" w:type="dxa"/>
            <w:shd w:val="clear" w:color="auto" w:fill="auto"/>
          </w:tcPr>
          <w:p w14:paraId="0DE4B5B7" w14:textId="77777777" w:rsidR="00DC6616" w:rsidRPr="00AE6595" w:rsidRDefault="00DC6616" w:rsidP="0081277B">
            <w:pPr>
              <w:widowControl/>
              <w:suppressLineNumbers/>
              <w:suppressAutoHyphens/>
              <w:jc w:val="center"/>
              <w:rPr>
                <w:rFonts w:eastAsia="Calibri"/>
                <w:color w:val="000000"/>
                <w:kern w:val="24"/>
                <w:lang w:bidi="en-US"/>
              </w:rPr>
            </w:pPr>
          </w:p>
        </w:tc>
        <w:tc>
          <w:tcPr>
            <w:tcW w:w="3192" w:type="dxa"/>
            <w:shd w:val="clear" w:color="auto" w:fill="auto"/>
          </w:tcPr>
          <w:p w14:paraId="66204FF1" w14:textId="77777777" w:rsidR="00DC6616" w:rsidRPr="00AE6595" w:rsidRDefault="00DC6616" w:rsidP="0081277B">
            <w:pPr>
              <w:widowControl/>
              <w:suppressLineNumbers/>
              <w:suppressAutoHyphens/>
              <w:jc w:val="center"/>
              <w:rPr>
                <w:rFonts w:eastAsia="Calibri"/>
                <w:color w:val="000000"/>
                <w:kern w:val="24"/>
                <w:lang w:bidi="en-US"/>
              </w:rPr>
            </w:pPr>
          </w:p>
        </w:tc>
      </w:tr>
      <w:tr w:rsidR="005753EA" w:rsidRPr="00AE6595" w14:paraId="2DBF0D7D" w14:textId="77777777" w:rsidTr="005753EA">
        <w:tc>
          <w:tcPr>
            <w:tcW w:w="3192" w:type="dxa"/>
            <w:shd w:val="clear" w:color="auto" w:fill="auto"/>
          </w:tcPr>
          <w:p w14:paraId="6B62F1B3" w14:textId="77777777" w:rsidR="00DC6616" w:rsidRPr="00AE6595" w:rsidRDefault="00DC6616" w:rsidP="0081277B">
            <w:pPr>
              <w:widowControl/>
              <w:suppressLineNumbers/>
              <w:suppressAutoHyphens/>
              <w:jc w:val="center"/>
              <w:rPr>
                <w:rFonts w:eastAsia="Calibri"/>
                <w:color w:val="000000"/>
                <w:kern w:val="24"/>
                <w:lang w:bidi="en-US"/>
              </w:rPr>
            </w:pPr>
          </w:p>
        </w:tc>
        <w:tc>
          <w:tcPr>
            <w:tcW w:w="3192" w:type="dxa"/>
            <w:shd w:val="clear" w:color="auto" w:fill="auto"/>
          </w:tcPr>
          <w:p w14:paraId="02F2C34E" w14:textId="77777777" w:rsidR="00DC6616" w:rsidRPr="00AE6595" w:rsidRDefault="00DC6616" w:rsidP="0081277B">
            <w:pPr>
              <w:widowControl/>
              <w:suppressLineNumbers/>
              <w:suppressAutoHyphens/>
              <w:jc w:val="center"/>
              <w:rPr>
                <w:rFonts w:eastAsia="Calibri"/>
                <w:color w:val="000000"/>
                <w:kern w:val="24"/>
                <w:lang w:bidi="en-US"/>
              </w:rPr>
            </w:pPr>
          </w:p>
        </w:tc>
        <w:tc>
          <w:tcPr>
            <w:tcW w:w="3192" w:type="dxa"/>
            <w:shd w:val="clear" w:color="auto" w:fill="auto"/>
          </w:tcPr>
          <w:p w14:paraId="680A4E5D" w14:textId="77777777" w:rsidR="00DC6616" w:rsidRPr="00AE6595" w:rsidRDefault="00DC6616" w:rsidP="0081277B">
            <w:pPr>
              <w:widowControl/>
              <w:suppressLineNumbers/>
              <w:suppressAutoHyphens/>
              <w:jc w:val="center"/>
              <w:rPr>
                <w:rFonts w:eastAsia="Calibri"/>
                <w:color w:val="000000"/>
                <w:kern w:val="24"/>
                <w:lang w:bidi="en-US"/>
              </w:rPr>
            </w:pPr>
          </w:p>
        </w:tc>
      </w:tr>
      <w:tr w:rsidR="005753EA" w:rsidRPr="00AE6595" w14:paraId="19219836" w14:textId="77777777" w:rsidTr="005753EA">
        <w:tc>
          <w:tcPr>
            <w:tcW w:w="3192" w:type="dxa"/>
            <w:shd w:val="clear" w:color="auto" w:fill="auto"/>
          </w:tcPr>
          <w:p w14:paraId="296FEF7D" w14:textId="77777777" w:rsidR="00DC6616" w:rsidRPr="00AE6595" w:rsidRDefault="00DC6616" w:rsidP="0081277B">
            <w:pPr>
              <w:widowControl/>
              <w:suppressLineNumbers/>
              <w:suppressAutoHyphens/>
              <w:jc w:val="center"/>
              <w:rPr>
                <w:rFonts w:eastAsia="Calibri"/>
                <w:color w:val="000000"/>
                <w:kern w:val="24"/>
                <w:lang w:bidi="en-US"/>
              </w:rPr>
            </w:pPr>
          </w:p>
        </w:tc>
        <w:tc>
          <w:tcPr>
            <w:tcW w:w="3192" w:type="dxa"/>
            <w:shd w:val="clear" w:color="auto" w:fill="auto"/>
          </w:tcPr>
          <w:p w14:paraId="7194DBDC" w14:textId="77777777" w:rsidR="00DC6616" w:rsidRPr="00AE6595" w:rsidRDefault="00DC6616" w:rsidP="0081277B">
            <w:pPr>
              <w:widowControl/>
              <w:suppressLineNumbers/>
              <w:suppressAutoHyphens/>
              <w:jc w:val="center"/>
              <w:rPr>
                <w:rFonts w:eastAsia="Calibri"/>
                <w:color w:val="000000"/>
                <w:kern w:val="24"/>
                <w:lang w:bidi="en-US"/>
              </w:rPr>
            </w:pPr>
          </w:p>
        </w:tc>
        <w:tc>
          <w:tcPr>
            <w:tcW w:w="3192" w:type="dxa"/>
            <w:shd w:val="clear" w:color="auto" w:fill="auto"/>
          </w:tcPr>
          <w:p w14:paraId="769D0D3C" w14:textId="77777777" w:rsidR="00DC6616" w:rsidRPr="00AE6595" w:rsidRDefault="00DC6616" w:rsidP="0081277B">
            <w:pPr>
              <w:widowControl/>
              <w:suppressLineNumbers/>
              <w:suppressAutoHyphens/>
              <w:jc w:val="center"/>
              <w:rPr>
                <w:rFonts w:eastAsia="Calibri"/>
                <w:color w:val="000000"/>
                <w:kern w:val="24"/>
                <w:lang w:bidi="en-US"/>
              </w:rPr>
            </w:pPr>
          </w:p>
        </w:tc>
      </w:tr>
      <w:tr w:rsidR="005753EA" w:rsidRPr="00AE6595" w14:paraId="54CD245A" w14:textId="77777777" w:rsidTr="005753EA">
        <w:tc>
          <w:tcPr>
            <w:tcW w:w="3192" w:type="dxa"/>
            <w:shd w:val="clear" w:color="auto" w:fill="auto"/>
          </w:tcPr>
          <w:p w14:paraId="1231BE67" w14:textId="77777777" w:rsidR="00DC6616" w:rsidRPr="00AE6595" w:rsidRDefault="00DC6616" w:rsidP="0081277B">
            <w:pPr>
              <w:widowControl/>
              <w:suppressLineNumbers/>
              <w:suppressAutoHyphens/>
              <w:jc w:val="center"/>
              <w:rPr>
                <w:rFonts w:eastAsia="Calibri"/>
                <w:color w:val="000000"/>
                <w:kern w:val="24"/>
                <w:lang w:bidi="en-US"/>
              </w:rPr>
            </w:pPr>
          </w:p>
        </w:tc>
        <w:tc>
          <w:tcPr>
            <w:tcW w:w="3192" w:type="dxa"/>
            <w:shd w:val="clear" w:color="auto" w:fill="auto"/>
          </w:tcPr>
          <w:p w14:paraId="36FEB5B0" w14:textId="77777777" w:rsidR="00DC6616" w:rsidRPr="00AE6595" w:rsidRDefault="00DC6616" w:rsidP="0081277B">
            <w:pPr>
              <w:widowControl/>
              <w:suppressLineNumbers/>
              <w:suppressAutoHyphens/>
              <w:jc w:val="center"/>
              <w:rPr>
                <w:rFonts w:eastAsia="Calibri"/>
                <w:color w:val="000000"/>
                <w:kern w:val="24"/>
                <w:lang w:bidi="en-US"/>
              </w:rPr>
            </w:pPr>
          </w:p>
        </w:tc>
        <w:tc>
          <w:tcPr>
            <w:tcW w:w="3192" w:type="dxa"/>
            <w:shd w:val="clear" w:color="auto" w:fill="auto"/>
          </w:tcPr>
          <w:p w14:paraId="30D7AA69" w14:textId="77777777" w:rsidR="00DC6616" w:rsidRPr="00AE6595" w:rsidRDefault="00DC6616" w:rsidP="0081277B">
            <w:pPr>
              <w:widowControl/>
              <w:suppressLineNumbers/>
              <w:suppressAutoHyphens/>
              <w:jc w:val="center"/>
              <w:rPr>
                <w:rFonts w:eastAsia="Calibri"/>
                <w:color w:val="000000"/>
                <w:kern w:val="24"/>
                <w:lang w:bidi="en-US"/>
              </w:rPr>
            </w:pPr>
          </w:p>
        </w:tc>
      </w:tr>
      <w:tr w:rsidR="005753EA" w:rsidRPr="00AE6595" w14:paraId="7196D064" w14:textId="77777777" w:rsidTr="005753EA">
        <w:tc>
          <w:tcPr>
            <w:tcW w:w="3192" w:type="dxa"/>
            <w:shd w:val="clear" w:color="auto" w:fill="auto"/>
          </w:tcPr>
          <w:p w14:paraId="34FF1C98" w14:textId="77777777" w:rsidR="00DC6616" w:rsidRPr="00AE6595" w:rsidRDefault="00DC6616" w:rsidP="0081277B">
            <w:pPr>
              <w:widowControl/>
              <w:suppressLineNumbers/>
              <w:suppressAutoHyphens/>
              <w:jc w:val="center"/>
              <w:rPr>
                <w:rFonts w:eastAsia="Calibri"/>
                <w:color w:val="000000"/>
                <w:kern w:val="24"/>
                <w:lang w:bidi="en-US"/>
              </w:rPr>
            </w:pPr>
          </w:p>
        </w:tc>
        <w:tc>
          <w:tcPr>
            <w:tcW w:w="3192" w:type="dxa"/>
            <w:shd w:val="clear" w:color="auto" w:fill="auto"/>
          </w:tcPr>
          <w:p w14:paraId="6D072C0D" w14:textId="77777777" w:rsidR="00DC6616" w:rsidRPr="00AE6595" w:rsidRDefault="00DC6616" w:rsidP="0081277B">
            <w:pPr>
              <w:widowControl/>
              <w:suppressLineNumbers/>
              <w:suppressAutoHyphens/>
              <w:jc w:val="center"/>
              <w:rPr>
                <w:rFonts w:eastAsia="Calibri"/>
                <w:color w:val="000000"/>
                <w:kern w:val="24"/>
                <w:lang w:bidi="en-US"/>
              </w:rPr>
            </w:pPr>
          </w:p>
        </w:tc>
        <w:tc>
          <w:tcPr>
            <w:tcW w:w="3192" w:type="dxa"/>
            <w:shd w:val="clear" w:color="auto" w:fill="auto"/>
          </w:tcPr>
          <w:p w14:paraId="48A21919" w14:textId="77777777" w:rsidR="00DC6616" w:rsidRPr="00AE6595" w:rsidRDefault="00DC6616" w:rsidP="0081277B">
            <w:pPr>
              <w:widowControl/>
              <w:suppressLineNumbers/>
              <w:suppressAutoHyphens/>
              <w:jc w:val="center"/>
              <w:rPr>
                <w:rFonts w:eastAsia="Calibri"/>
                <w:color w:val="000000"/>
                <w:kern w:val="24"/>
                <w:lang w:bidi="en-US"/>
              </w:rPr>
            </w:pPr>
          </w:p>
        </w:tc>
      </w:tr>
      <w:tr w:rsidR="005753EA" w:rsidRPr="00AE6595" w14:paraId="6BD18F9B" w14:textId="77777777" w:rsidTr="005753EA">
        <w:tc>
          <w:tcPr>
            <w:tcW w:w="3192" w:type="dxa"/>
            <w:shd w:val="clear" w:color="auto" w:fill="auto"/>
          </w:tcPr>
          <w:p w14:paraId="238601FE" w14:textId="77777777" w:rsidR="00DC6616" w:rsidRPr="00AE6595" w:rsidRDefault="00DC6616" w:rsidP="0081277B">
            <w:pPr>
              <w:widowControl/>
              <w:suppressLineNumbers/>
              <w:suppressAutoHyphens/>
              <w:jc w:val="center"/>
              <w:rPr>
                <w:rFonts w:eastAsia="Calibri"/>
                <w:color w:val="000000"/>
                <w:kern w:val="24"/>
                <w:lang w:bidi="en-US"/>
              </w:rPr>
            </w:pPr>
          </w:p>
        </w:tc>
        <w:tc>
          <w:tcPr>
            <w:tcW w:w="3192" w:type="dxa"/>
            <w:shd w:val="clear" w:color="auto" w:fill="auto"/>
          </w:tcPr>
          <w:p w14:paraId="0F3CABC7" w14:textId="77777777" w:rsidR="00DC6616" w:rsidRPr="00AE6595" w:rsidRDefault="00DC6616" w:rsidP="0081277B">
            <w:pPr>
              <w:widowControl/>
              <w:suppressLineNumbers/>
              <w:suppressAutoHyphens/>
              <w:jc w:val="center"/>
              <w:rPr>
                <w:rFonts w:eastAsia="Calibri"/>
                <w:color w:val="000000"/>
                <w:kern w:val="24"/>
                <w:lang w:bidi="en-US"/>
              </w:rPr>
            </w:pPr>
          </w:p>
        </w:tc>
        <w:tc>
          <w:tcPr>
            <w:tcW w:w="3192" w:type="dxa"/>
            <w:shd w:val="clear" w:color="auto" w:fill="auto"/>
          </w:tcPr>
          <w:p w14:paraId="5B08B5D1" w14:textId="77777777" w:rsidR="00DC6616" w:rsidRPr="00AE6595" w:rsidRDefault="00DC6616" w:rsidP="0081277B">
            <w:pPr>
              <w:widowControl/>
              <w:suppressLineNumbers/>
              <w:suppressAutoHyphens/>
              <w:jc w:val="center"/>
              <w:rPr>
                <w:rFonts w:eastAsia="Calibri"/>
                <w:color w:val="000000"/>
                <w:kern w:val="24"/>
                <w:lang w:bidi="en-US"/>
              </w:rPr>
            </w:pPr>
          </w:p>
        </w:tc>
      </w:tr>
    </w:tbl>
    <w:p w14:paraId="16DEB4AB" w14:textId="77777777" w:rsidR="00795A41" w:rsidRDefault="00795A41" w:rsidP="0081277B">
      <w:pPr>
        <w:widowControl/>
        <w:suppressLineNumbers/>
        <w:suppressAutoHyphens/>
        <w:autoSpaceDE/>
        <w:autoSpaceDN/>
        <w:adjustRightInd/>
        <w:jc w:val="center"/>
      </w:pPr>
    </w:p>
    <w:p w14:paraId="6E8B8197" w14:textId="77777777" w:rsidR="00852A1E" w:rsidRPr="0082409C" w:rsidRDefault="00795A41" w:rsidP="0082409C">
      <w:pPr>
        <w:widowControl/>
        <w:suppressLineNumbers/>
        <w:tabs>
          <w:tab w:val="left" w:pos="7744"/>
        </w:tabs>
        <w:suppressAutoHyphens/>
        <w:spacing w:after="240"/>
        <w:jc w:val="center"/>
      </w:pPr>
      <w:r>
        <w:br w:type="page"/>
      </w:r>
      <w:r w:rsidR="00852A1E" w:rsidRPr="0082409C">
        <w:rPr>
          <w:b/>
        </w:rPr>
        <w:lastRenderedPageBreak/>
        <w:t>ATTACHMENT C</w:t>
      </w:r>
    </w:p>
    <w:p w14:paraId="04185970" w14:textId="77777777" w:rsidR="00852A1E" w:rsidRPr="0082409C" w:rsidRDefault="00852A1E" w:rsidP="0082409C">
      <w:pPr>
        <w:pStyle w:val="BodyText"/>
        <w:widowControl/>
        <w:suppressLineNumbers/>
        <w:suppressAutoHyphens/>
        <w:spacing w:after="120"/>
        <w:ind w:firstLine="0"/>
        <w:jc w:val="center"/>
        <w:rPr>
          <w:b/>
        </w:rPr>
      </w:pPr>
      <w:r w:rsidRPr="0082409C">
        <w:rPr>
          <w:b/>
        </w:rPr>
        <w:t xml:space="preserve">IMPLEMENTATION </w:t>
      </w:r>
      <w:r w:rsidR="00F55A18" w:rsidRPr="0082409C">
        <w:rPr>
          <w:b/>
        </w:rPr>
        <w:t>PARTNER</w:t>
      </w:r>
      <w:r w:rsidRPr="0082409C">
        <w:rPr>
          <w:b/>
        </w:rPr>
        <w:t xml:space="preserve"> FUNDING AGREEMENT # IP-20</w:t>
      </w:r>
      <w:r w:rsidRPr="0082409C">
        <w:rPr>
          <w:b/>
          <w:highlight w:val="yellow"/>
        </w:rPr>
        <w:t>XX-XXX</w:t>
      </w:r>
    </w:p>
    <w:p w14:paraId="41ECFC17" w14:textId="77777777" w:rsidR="00852A1E" w:rsidRPr="0082409C" w:rsidRDefault="00852A1E" w:rsidP="0082409C">
      <w:pPr>
        <w:pStyle w:val="BodyText"/>
        <w:widowControl/>
        <w:suppressLineNumbers/>
        <w:suppressAutoHyphens/>
        <w:spacing w:after="120"/>
        <w:ind w:firstLine="0"/>
        <w:jc w:val="center"/>
        <w:rPr>
          <w:b/>
        </w:rPr>
      </w:pPr>
      <w:r w:rsidRPr="0082409C">
        <w:rPr>
          <w:b/>
        </w:rPr>
        <w:t>ISSUED UNDER</w:t>
      </w:r>
    </w:p>
    <w:p w14:paraId="39E09532" w14:textId="77777777" w:rsidR="00852A1E" w:rsidRPr="0082409C" w:rsidRDefault="00852A1E" w:rsidP="0082409C">
      <w:pPr>
        <w:pStyle w:val="BodyText"/>
        <w:widowControl/>
        <w:suppressLineNumbers/>
        <w:suppressAutoHyphens/>
        <w:spacing w:after="120"/>
        <w:ind w:firstLine="0"/>
        <w:jc w:val="center"/>
        <w:rPr>
          <w:b/>
          <w:bCs/>
          <w:color w:val="000000"/>
        </w:rPr>
      </w:pPr>
      <w:r w:rsidRPr="0082409C">
        <w:rPr>
          <w:b/>
          <w:bCs/>
          <w:iCs/>
          <w:color w:val="000000"/>
        </w:rPr>
        <w:t>USER AGREEMENT UA-20</w:t>
      </w:r>
      <w:r w:rsidRPr="0082409C">
        <w:rPr>
          <w:b/>
          <w:bCs/>
          <w:iCs/>
          <w:color w:val="000000"/>
          <w:highlight w:val="yellow"/>
        </w:rPr>
        <w:t>XX</w:t>
      </w:r>
      <w:r w:rsidRPr="0082409C">
        <w:rPr>
          <w:b/>
          <w:bCs/>
          <w:iCs/>
          <w:color w:val="000000"/>
        </w:rPr>
        <w:t>-</w:t>
      </w:r>
      <w:r w:rsidRPr="0082409C">
        <w:rPr>
          <w:b/>
          <w:bCs/>
          <w:iCs/>
          <w:color w:val="000000"/>
          <w:highlight w:val="yellow"/>
        </w:rPr>
        <w:t>XXX</w:t>
      </w:r>
    </w:p>
    <w:p w14:paraId="0AD9C6F4" w14:textId="77777777" w:rsidR="00852A1E" w:rsidRDefault="00852A1E" w:rsidP="0081277B">
      <w:pPr>
        <w:pStyle w:val="BodyText"/>
        <w:widowControl/>
        <w:suppressLineNumbers/>
        <w:pBdr>
          <w:bottom w:val="single" w:sz="12" w:space="1" w:color="auto"/>
        </w:pBdr>
        <w:suppressAutoHyphens/>
        <w:rPr>
          <w:b/>
        </w:rPr>
      </w:pPr>
    </w:p>
    <w:p w14:paraId="1A559892" w14:textId="77777777" w:rsidR="00852A1E" w:rsidRPr="00E9249A" w:rsidRDefault="00852A1E" w:rsidP="0081277B">
      <w:pPr>
        <w:widowControl/>
        <w:suppressLineNumbers/>
        <w:suppressAutoHyphens/>
        <w:spacing w:after="240"/>
        <w:ind w:right="100"/>
        <w:rPr>
          <w:iCs/>
        </w:rPr>
      </w:pPr>
      <w:r w:rsidRPr="0065223C">
        <w:rPr>
          <w:iCs/>
        </w:rPr>
        <w:t xml:space="preserve">This </w:t>
      </w:r>
      <w:r>
        <w:rPr>
          <w:iCs/>
        </w:rPr>
        <w:t xml:space="preserve">Implementation </w:t>
      </w:r>
      <w:r w:rsidR="00F55A18">
        <w:rPr>
          <w:iCs/>
        </w:rPr>
        <w:t>Partner</w:t>
      </w:r>
      <w:r>
        <w:rPr>
          <w:iCs/>
        </w:rPr>
        <w:t xml:space="preserve"> Funding Agreement </w:t>
      </w:r>
      <w:r w:rsidRPr="0065223C">
        <w:rPr>
          <w:iCs/>
        </w:rPr>
        <w:t>(“</w:t>
      </w:r>
      <w:r w:rsidRPr="0065223C">
        <w:rPr>
          <w:b/>
          <w:iCs/>
        </w:rPr>
        <w:t>Agreement</w:t>
      </w:r>
      <w:r w:rsidRPr="0065223C">
        <w:rPr>
          <w:iCs/>
        </w:rPr>
        <w:t xml:space="preserve">”) is agreed to by and between the </w:t>
      </w:r>
      <w:r w:rsidRPr="0065223C">
        <w:rPr>
          <w:b/>
          <w:iCs/>
        </w:rPr>
        <w:t>Center for the Advancement of Science in Space, Inc.</w:t>
      </w:r>
      <w:r w:rsidR="003F5C48">
        <w:rPr>
          <w:b/>
          <w:iCs/>
        </w:rPr>
        <w:t xml:space="preserve"> d/b/a International Space Station </w:t>
      </w:r>
      <w:r w:rsidR="002D73CA">
        <w:rPr>
          <w:b/>
          <w:iCs/>
        </w:rPr>
        <w:t xml:space="preserve">U.S. </w:t>
      </w:r>
      <w:r w:rsidR="003F5C48">
        <w:rPr>
          <w:b/>
          <w:iCs/>
        </w:rPr>
        <w:t>National Laboratory</w:t>
      </w:r>
      <w:r w:rsidRPr="0065223C">
        <w:rPr>
          <w:iCs/>
        </w:rPr>
        <w:t>, (“</w:t>
      </w:r>
      <w:r w:rsidR="00B036B8">
        <w:rPr>
          <w:b/>
          <w:iCs/>
        </w:rPr>
        <w:t>ISSNL</w:t>
      </w:r>
      <w:r w:rsidRPr="0065223C">
        <w:rPr>
          <w:iCs/>
        </w:rPr>
        <w:t xml:space="preserve">”) and </w:t>
      </w:r>
      <w:r w:rsidRPr="0065223C">
        <w:rPr>
          <w:iCs/>
          <w:highlight w:val="yellow"/>
        </w:rPr>
        <w:t>____________</w:t>
      </w:r>
      <w:r w:rsidRPr="0065223C">
        <w:rPr>
          <w:iCs/>
        </w:rPr>
        <w:t xml:space="preserve"> (“</w:t>
      </w:r>
      <w:r>
        <w:rPr>
          <w:b/>
          <w:iCs/>
        </w:rPr>
        <w:t>User</w:t>
      </w:r>
      <w:r w:rsidRPr="0065223C">
        <w:rPr>
          <w:iCs/>
        </w:rPr>
        <w:t xml:space="preserve">”), subject to the terms of </w:t>
      </w:r>
      <w:r>
        <w:rPr>
          <w:iCs/>
        </w:rPr>
        <w:t>User</w:t>
      </w:r>
      <w:r w:rsidRPr="0065223C">
        <w:rPr>
          <w:iCs/>
        </w:rPr>
        <w:t xml:space="preserve"> Agreement </w:t>
      </w:r>
      <w:r>
        <w:rPr>
          <w:iCs/>
        </w:rPr>
        <w:t>UA-2</w:t>
      </w:r>
      <w:r w:rsidRPr="0065223C">
        <w:rPr>
          <w:iCs/>
        </w:rPr>
        <w:t>0</w:t>
      </w:r>
      <w:r w:rsidRPr="0082037C">
        <w:rPr>
          <w:iCs/>
          <w:highlight w:val="yellow"/>
        </w:rPr>
        <w:t>XX</w:t>
      </w:r>
      <w:r w:rsidRPr="0065223C">
        <w:rPr>
          <w:iCs/>
        </w:rPr>
        <w:t>-</w:t>
      </w:r>
      <w:r w:rsidRPr="0082037C">
        <w:rPr>
          <w:iCs/>
          <w:highlight w:val="yellow"/>
        </w:rPr>
        <w:t>XXX</w:t>
      </w:r>
      <w:r w:rsidRPr="0065223C">
        <w:rPr>
          <w:iCs/>
        </w:rPr>
        <w:t xml:space="preserve"> (“</w:t>
      </w:r>
      <w:r>
        <w:rPr>
          <w:b/>
          <w:iCs/>
        </w:rPr>
        <w:t>User</w:t>
      </w:r>
      <w:r w:rsidRPr="005C367A">
        <w:rPr>
          <w:b/>
          <w:iCs/>
        </w:rPr>
        <w:t xml:space="preserve"> Agreement</w:t>
      </w:r>
      <w:r w:rsidRPr="0065223C">
        <w:rPr>
          <w:iCs/>
        </w:rPr>
        <w:t>”).  This Agreement becomes effective on the date of final signature below (the “</w:t>
      </w:r>
      <w:r w:rsidRPr="0065223C">
        <w:rPr>
          <w:b/>
          <w:bCs/>
          <w:iCs/>
        </w:rPr>
        <w:t>Effective Date</w:t>
      </w:r>
      <w:r w:rsidRPr="0065223C">
        <w:rPr>
          <w:iCs/>
        </w:rPr>
        <w:t xml:space="preserve">”) and shall expire on </w:t>
      </w:r>
      <w:r>
        <w:rPr>
          <w:iCs/>
        </w:rPr>
        <w:t xml:space="preserve">the </w:t>
      </w:r>
      <w:r w:rsidR="006C1F8C">
        <w:rPr>
          <w:iCs/>
        </w:rPr>
        <w:t xml:space="preserve">termination or </w:t>
      </w:r>
      <w:r>
        <w:rPr>
          <w:iCs/>
        </w:rPr>
        <w:t xml:space="preserve">expiration of the </w:t>
      </w:r>
      <w:r w:rsidR="00993765">
        <w:rPr>
          <w:iCs/>
        </w:rPr>
        <w:t>User</w:t>
      </w:r>
      <w:r>
        <w:rPr>
          <w:iCs/>
        </w:rPr>
        <w:t xml:space="preserve"> Agreement </w:t>
      </w:r>
      <w:r w:rsidRPr="0065223C">
        <w:rPr>
          <w:iCs/>
        </w:rPr>
        <w:t>(collectively, the “</w:t>
      </w:r>
      <w:r w:rsidRPr="0065223C">
        <w:rPr>
          <w:b/>
          <w:iCs/>
        </w:rPr>
        <w:t>Agreement Term</w:t>
      </w:r>
      <w:r w:rsidRPr="0065223C">
        <w:rPr>
          <w:iCs/>
        </w:rPr>
        <w:t>”).</w:t>
      </w:r>
    </w:p>
    <w:p w14:paraId="65D0D664" w14:textId="77777777" w:rsidR="00852A1E" w:rsidRPr="001E407B" w:rsidRDefault="00852A1E" w:rsidP="0081277B">
      <w:pPr>
        <w:widowControl/>
        <w:numPr>
          <w:ilvl w:val="0"/>
          <w:numId w:val="49"/>
        </w:numPr>
        <w:suppressLineNumbers/>
        <w:suppressAutoHyphens/>
        <w:autoSpaceDE/>
        <w:autoSpaceDN/>
        <w:adjustRightInd/>
        <w:spacing w:after="240"/>
        <w:ind w:right="100"/>
      </w:pPr>
      <w:r w:rsidRPr="0065223C">
        <w:rPr>
          <w:b/>
          <w:iCs/>
        </w:rPr>
        <w:t>Terms and Conditions.</w:t>
      </w:r>
      <w:r w:rsidRPr="0065223C">
        <w:rPr>
          <w:iCs/>
        </w:rPr>
        <w:t xml:space="preserve">  All provisions</w:t>
      </w:r>
      <w:r>
        <w:rPr>
          <w:iCs/>
        </w:rPr>
        <w:t xml:space="preserve"> and definitions</w:t>
      </w:r>
      <w:r w:rsidRPr="0065223C">
        <w:rPr>
          <w:iCs/>
        </w:rPr>
        <w:t xml:space="preserve"> in the </w:t>
      </w:r>
      <w:r>
        <w:rPr>
          <w:iCs/>
        </w:rPr>
        <w:t>User Agreement</w:t>
      </w:r>
      <w:r w:rsidRPr="0065223C">
        <w:rPr>
          <w:iCs/>
        </w:rPr>
        <w:t xml:space="preserve"> shall apply to this Agreement, except </w:t>
      </w:r>
      <w:r>
        <w:rPr>
          <w:iCs/>
        </w:rPr>
        <w:t>as expressly set forth herein</w:t>
      </w:r>
      <w:r w:rsidRPr="0065223C">
        <w:rPr>
          <w:iCs/>
        </w:rPr>
        <w:t>.  Where appropriate</w:t>
      </w:r>
      <w:r>
        <w:rPr>
          <w:iCs/>
        </w:rPr>
        <w:t xml:space="preserve"> for purposes of this Agreement</w:t>
      </w:r>
      <w:r w:rsidRPr="0065223C">
        <w:rPr>
          <w:iCs/>
        </w:rPr>
        <w:t xml:space="preserve">, references in the </w:t>
      </w:r>
      <w:r>
        <w:rPr>
          <w:iCs/>
        </w:rPr>
        <w:t>User Agreement</w:t>
      </w:r>
      <w:r w:rsidRPr="0065223C">
        <w:rPr>
          <w:iCs/>
        </w:rPr>
        <w:t xml:space="preserve"> to the “Agreement” shall</w:t>
      </w:r>
      <w:r>
        <w:rPr>
          <w:iCs/>
        </w:rPr>
        <w:t xml:space="preserve"> be read to</w:t>
      </w:r>
      <w:r w:rsidRPr="0065223C">
        <w:rPr>
          <w:iCs/>
        </w:rPr>
        <w:t xml:space="preserve"> refer to this </w:t>
      </w:r>
      <w:r>
        <w:rPr>
          <w:iCs/>
        </w:rPr>
        <w:t>Agreement.</w:t>
      </w:r>
    </w:p>
    <w:p w14:paraId="6E3536CD" w14:textId="77777777" w:rsidR="00852A1E" w:rsidRDefault="00852A1E" w:rsidP="0081277B">
      <w:pPr>
        <w:pStyle w:val="ListParagraph"/>
        <w:numPr>
          <w:ilvl w:val="0"/>
          <w:numId w:val="49"/>
        </w:numPr>
        <w:suppressLineNumbers/>
        <w:suppressAutoHyphens/>
        <w:spacing w:after="240"/>
        <w:contextualSpacing w:val="0"/>
        <w:rPr>
          <w:rFonts w:ascii="Times New Roman" w:hAnsi="Times New Roman"/>
        </w:rPr>
      </w:pPr>
      <w:r>
        <w:rPr>
          <w:rFonts w:ascii="Times New Roman" w:hAnsi="Times New Roman"/>
          <w:b/>
        </w:rPr>
        <w:t xml:space="preserve">Implementation </w:t>
      </w:r>
      <w:r w:rsidR="00F55A18">
        <w:rPr>
          <w:rFonts w:ascii="Times New Roman" w:hAnsi="Times New Roman"/>
          <w:b/>
        </w:rPr>
        <w:t>Partner</w:t>
      </w:r>
      <w:r>
        <w:rPr>
          <w:rFonts w:ascii="Times New Roman" w:hAnsi="Times New Roman"/>
          <w:b/>
        </w:rPr>
        <w:t xml:space="preserve"> Services Schedule.  </w:t>
      </w:r>
      <w:r w:rsidR="00B036B8">
        <w:rPr>
          <w:rFonts w:ascii="Times New Roman" w:hAnsi="Times New Roman"/>
        </w:rPr>
        <w:t>ISSNL</w:t>
      </w:r>
      <w:r w:rsidRPr="0078064E">
        <w:rPr>
          <w:rFonts w:ascii="Times New Roman" w:hAnsi="Times New Roman"/>
        </w:rPr>
        <w:t xml:space="preserve"> shall use reasonable efforts to contract with the following Implementation </w:t>
      </w:r>
      <w:r w:rsidR="00F55A18">
        <w:rPr>
          <w:rFonts w:ascii="Times New Roman" w:hAnsi="Times New Roman"/>
        </w:rPr>
        <w:t>Partner</w:t>
      </w:r>
      <w:r w:rsidRPr="0078064E">
        <w:rPr>
          <w:rFonts w:ascii="Times New Roman" w:hAnsi="Times New Roman"/>
        </w:rPr>
        <w:t xml:space="preserve">s </w:t>
      </w:r>
      <w:r w:rsidRPr="005C367A">
        <w:rPr>
          <w:rFonts w:ascii="Times New Roman" w:hAnsi="Times New Roman"/>
          <w:iCs/>
        </w:rPr>
        <w:t xml:space="preserve">to provide services to support </w:t>
      </w:r>
      <w:r>
        <w:rPr>
          <w:rFonts w:ascii="Times New Roman" w:hAnsi="Times New Roman"/>
          <w:iCs/>
        </w:rPr>
        <w:t>User’s</w:t>
      </w:r>
      <w:r w:rsidRPr="005C367A">
        <w:rPr>
          <w:rFonts w:ascii="Times New Roman" w:hAnsi="Times New Roman"/>
          <w:iCs/>
        </w:rPr>
        <w:t xml:space="preserve"> project and flight to the </w:t>
      </w:r>
      <w:r w:rsidR="003E1A4B">
        <w:rPr>
          <w:rFonts w:ascii="Times New Roman" w:hAnsi="Times New Roman"/>
          <w:iCs/>
        </w:rPr>
        <w:t xml:space="preserve">Facility, </w:t>
      </w:r>
      <w:r w:rsidRPr="0078064E">
        <w:rPr>
          <w:rFonts w:ascii="Times New Roman" w:hAnsi="Times New Roman"/>
        </w:rPr>
        <w:t xml:space="preserve">as selected by </w:t>
      </w:r>
      <w:r>
        <w:rPr>
          <w:rFonts w:ascii="Times New Roman" w:hAnsi="Times New Roman"/>
        </w:rPr>
        <w:t>User</w:t>
      </w:r>
      <w:r w:rsidRPr="0078064E">
        <w:rPr>
          <w:rFonts w:ascii="Times New Roman" w:hAnsi="Times New Roman"/>
        </w:rPr>
        <w:t>:</w:t>
      </w:r>
    </w:p>
    <w:p w14:paraId="13F28662" w14:textId="77777777" w:rsidR="00852A1E" w:rsidRPr="000975BB" w:rsidRDefault="00852A1E" w:rsidP="0081277B">
      <w:pPr>
        <w:pStyle w:val="ListParagraph"/>
        <w:suppressLineNumbers/>
        <w:suppressAutoHyphens/>
        <w:spacing w:after="240"/>
        <w:ind w:left="0"/>
        <w:contextualSpacing w:val="0"/>
        <w:jc w:val="center"/>
        <w:rPr>
          <w:rFonts w:ascii="Times New Roman" w:hAnsi="Times New Roman"/>
          <w:b/>
        </w:rPr>
      </w:pPr>
      <w:r>
        <w:rPr>
          <w:rFonts w:ascii="Times New Roman" w:hAnsi="Times New Roman"/>
          <w:b/>
        </w:rPr>
        <w:t xml:space="preserve">Table 1 – Implementation </w:t>
      </w:r>
      <w:r w:rsidR="00F55A18">
        <w:rPr>
          <w:rFonts w:ascii="Times New Roman" w:hAnsi="Times New Roman"/>
          <w:b/>
        </w:rPr>
        <w:t>Partner</w:t>
      </w:r>
      <w:r>
        <w:rPr>
          <w:rFonts w:ascii="Times New Roman" w:hAnsi="Times New Roman"/>
          <w:b/>
        </w:rPr>
        <w:t xml:space="preserve"> Services Schedule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2"/>
        <w:gridCol w:w="2968"/>
      </w:tblGrid>
      <w:tr w:rsidR="00852A1E" w14:paraId="1377D540" w14:textId="77777777" w:rsidTr="00272E27">
        <w:tc>
          <w:tcPr>
            <w:tcW w:w="1706" w:type="pct"/>
            <w:shd w:val="clear" w:color="auto" w:fill="BFBFBF"/>
            <w:vAlign w:val="center"/>
          </w:tcPr>
          <w:p w14:paraId="719CFB0A" w14:textId="77777777" w:rsidR="00852A1E" w:rsidRPr="001F7982" w:rsidRDefault="00852A1E" w:rsidP="0081277B">
            <w:pPr>
              <w:pStyle w:val="ListParagraph"/>
              <w:suppressLineNumbers/>
              <w:tabs>
                <w:tab w:val="left" w:pos="720"/>
                <w:tab w:val="left" w:pos="1440"/>
                <w:tab w:val="left" w:pos="2160"/>
                <w:tab w:val="left" w:pos="2886"/>
                <w:tab w:val="left" w:pos="3606"/>
                <w:tab w:val="left" w:pos="4326"/>
              </w:tabs>
              <w:suppressAutoHyphens/>
              <w:spacing w:before="120" w:after="120" w:line="360" w:lineRule="auto"/>
              <w:ind w:left="0"/>
              <w:contextualSpacing w:val="0"/>
              <w:jc w:val="center"/>
              <w:rPr>
                <w:rFonts w:ascii="Times New Roman" w:hAnsi="Times New Roman"/>
                <w:b/>
              </w:rPr>
            </w:pPr>
            <w:r w:rsidRPr="001F7982">
              <w:rPr>
                <w:rFonts w:ascii="Times New Roman" w:hAnsi="Times New Roman"/>
                <w:b/>
              </w:rPr>
              <w:t xml:space="preserve">Implementation </w:t>
            </w:r>
            <w:r w:rsidR="00F55A18">
              <w:rPr>
                <w:rFonts w:ascii="Times New Roman" w:hAnsi="Times New Roman"/>
                <w:b/>
              </w:rPr>
              <w:t>Partner</w:t>
            </w:r>
          </w:p>
        </w:tc>
        <w:tc>
          <w:tcPr>
            <w:tcW w:w="1706" w:type="pct"/>
            <w:shd w:val="clear" w:color="auto" w:fill="BFBFBF"/>
            <w:vAlign w:val="center"/>
          </w:tcPr>
          <w:p w14:paraId="41730F0B" w14:textId="77777777" w:rsidR="00852A1E" w:rsidRPr="001F7982" w:rsidRDefault="00852A1E" w:rsidP="0081277B">
            <w:pPr>
              <w:pStyle w:val="ListParagraph"/>
              <w:suppressLineNumbers/>
              <w:tabs>
                <w:tab w:val="left" w:pos="720"/>
                <w:tab w:val="left" w:pos="1440"/>
                <w:tab w:val="left" w:pos="2160"/>
                <w:tab w:val="left" w:pos="2886"/>
                <w:tab w:val="left" w:pos="3606"/>
                <w:tab w:val="left" w:pos="4326"/>
              </w:tabs>
              <w:suppressAutoHyphens/>
              <w:spacing w:before="120" w:after="120" w:line="360" w:lineRule="auto"/>
              <w:ind w:left="0"/>
              <w:jc w:val="center"/>
              <w:rPr>
                <w:rFonts w:ascii="Times New Roman" w:hAnsi="Times New Roman"/>
                <w:b/>
              </w:rPr>
            </w:pPr>
            <w:r w:rsidRPr="001F7982">
              <w:rPr>
                <w:rFonts w:ascii="Times New Roman" w:hAnsi="Times New Roman"/>
                <w:b/>
              </w:rPr>
              <w:t>Type of Service</w:t>
            </w:r>
          </w:p>
        </w:tc>
        <w:tc>
          <w:tcPr>
            <w:tcW w:w="1587" w:type="pct"/>
            <w:shd w:val="clear" w:color="auto" w:fill="BFBFBF"/>
            <w:vAlign w:val="center"/>
          </w:tcPr>
          <w:p w14:paraId="3D96AB9F" w14:textId="77777777" w:rsidR="00852A1E" w:rsidRPr="001F7982" w:rsidRDefault="00852A1E" w:rsidP="0081277B">
            <w:pPr>
              <w:pStyle w:val="ListParagraph"/>
              <w:suppressLineNumbers/>
              <w:tabs>
                <w:tab w:val="left" w:pos="720"/>
                <w:tab w:val="left" w:pos="1440"/>
                <w:tab w:val="left" w:pos="2160"/>
                <w:tab w:val="left" w:pos="2886"/>
                <w:tab w:val="left" w:pos="3606"/>
                <w:tab w:val="left" w:pos="4326"/>
              </w:tabs>
              <w:suppressAutoHyphens/>
              <w:spacing w:before="120" w:after="120" w:line="360" w:lineRule="auto"/>
              <w:ind w:left="0"/>
              <w:contextualSpacing w:val="0"/>
              <w:jc w:val="center"/>
              <w:rPr>
                <w:rFonts w:ascii="Times New Roman" w:hAnsi="Times New Roman"/>
                <w:b/>
              </w:rPr>
            </w:pPr>
            <w:r w:rsidRPr="001F7982">
              <w:rPr>
                <w:rFonts w:ascii="Times New Roman" w:hAnsi="Times New Roman"/>
                <w:b/>
              </w:rPr>
              <w:t>Estimated Cost of Service</w:t>
            </w:r>
          </w:p>
        </w:tc>
      </w:tr>
      <w:tr w:rsidR="00852A1E" w14:paraId="765BD3DA" w14:textId="77777777" w:rsidTr="00272E27">
        <w:tc>
          <w:tcPr>
            <w:tcW w:w="1706" w:type="pct"/>
            <w:shd w:val="clear" w:color="auto" w:fill="auto"/>
            <w:vAlign w:val="center"/>
          </w:tcPr>
          <w:p w14:paraId="4B1F511A" w14:textId="77777777" w:rsidR="00852A1E" w:rsidRPr="001F7982" w:rsidRDefault="00852A1E" w:rsidP="0081277B">
            <w:pPr>
              <w:pStyle w:val="ListParagraph"/>
              <w:suppressLineNumbers/>
              <w:tabs>
                <w:tab w:val="left" w:pos="720"/>
                <w:tab w:val="left" w:pos="1440"/>
                <w:tab w:val="left" w:pos="2160"/>
                <w:tab w:val="left" w:pos="2886"/>
                <w:tab w:val="left" w:pos="3606"/>
                <w:tab w:val="left" w:pos="4326"/>
              </w:tabs>
              <w:suppressAutoHyphens/>
              <w:spacing w:before="120" w:after="120" w:line="360" w:lineRule="auto"/>
              <w:ind w:left="0"/>
              <w:jc w:val="right"/>
              <w:rPr>
                <w:rFonts w:ascii="Times New Roman" w:hAnsi="Times New Roman"/>
              </w:rPr>
            </w:pPr>
          </w:p>
        </w:tc>
        <w:tc>
          <w:tcPr>
            <w:tcW w:w="1706" w:type="pct"/>
            <w:shd w:val="clear" w:color="auto" w:fill="auto"/>
            <w:vAlign w:val="center"/>
          </w:tcPr>
          <w:p w14:paraId="65F9C3DC" w14:textId="77777777" w:rsidR="00852A1E" w:rsidRPr="001F7982" w:rsidRDefault="00852A1E" w:rsidP="0081277B">
            <w:pPr>
              <w:pStyle w:val="ListParagraph"/>
              <w:suppressLineNumbers/>
              <w:tabs>
                <w:tab w:val="left" w:pos="720"/>
                <w:tab w:val="left" w:pos="1440"/>
                <w:tab w:val="left" w:pos="2160"/>
                <w:tab w:val="left" w:pos="2886"/>
                <w:tab w:val="left" w:pos="3606"/>
                <w:tab w:val="left" w:pos="4326"/>
              </w:tabs>
              <w:suppressAutoHyphens/>
              <w:spacing w:before="120" w:after="120" w:line="360" w:lineRule="auto"/>
              <w:ind w:left="0"/>
              <w:jc w:val="right"/>
              <w:rPr>
                <w:rFonts w:ascii="Times New Roman" w:hAnsi="Times New Roman"/>
              </w:rPr>
            </w:pPr>
          </w:p>
        </w:tc>
        <w:tc>
          <w:tcPr>
            <w:tcW w:w="1587" w:type="pct"/>
            <w:shd w:val="clear" w:color="auto" w:fill="auto"/>
            <w:vAlign w:val="center"/>
          </w:tcPr>
          <w:p w14:paraId="0E48378D" w14:textId="77777777" w:rsidR="00852A1E" w:rsidRPr="001F7982" w:rsidRDefault="00852A1E" w:rsidP="0081277B">
            <w:pPr>
              <w:pStyle w:val="ListParagraph"/>
              <w:suppressLineNumbers/>
              <w:tabs>
                <w:tab w:val="left" w:pos="720"/>
                <w:tab w:val="left" w:pos="1440"/>
                <w:tab w:val="left" w:pos="2160"/>
                <w:tab w:val="left" w:pos="2886"/>
                <w:tab w:val="left" w:pos="3606"/>
                <w:tab w:val="left" w:pos="4326"/>
              </w:tabs>
              <w:suppressAutoHyphens/>
              <w:spacing w:before="120" w:after="120" w:line="360" w:lineRule="auto"/>
              <w:ind w:left="0"/>
              <w:contextualSpacing w:val="0"/>
              <w:jc w:val="center"/>
              <w:rPr>
                <w:rFonts w:ascii="Times New Roman" w:hAnsi="Times New Roman"/>
              </w:rPr>
            </w:pPr>
            <w:r w:rsidRPr="001F7982">
              <w:rPr>
                <w:rFonts w:ascii="Times New Roman" w:hAnsi="Times New Roman"/>
              </w:rPr>
              <w:t xml:space="preserve">$ </w:t>
            </w:r>
            <w:r w:rsidRPr="001F7982">
              <w:rPr>
                <w:rFonts w:ascii="Times New Roman" w:hAnsi="Times New Roman"/>
                <w:highlight w:val="yellow"/>
              </w:rPr>
              <w:t>____</w:t>
            </w:r>
          </w:p>
        </w:tc>
      </w:tr>
      <w:tr w:rsidR="00852A1E" w14:paraId="2D520882" w14:textId="77777777" w:rsidTr="00272E27">
        <w:tc>
          <w:tcPr>
            <w:tcW w:w="1706" w:type="pct"/>
            <w:shd w:val="clear" w:color="auto" w:fill="auto"/>
            <w:vAlign w:val="center"/>
          </w:tcPr>
          <w:p w14:paraId="5023141B" w14:textId="77777777" w:rsidR="00852A1E" w:rsidRPr="001F7982" w:rsidRDefault="00852A1E" w:rsidP="0081277B">
            <w:pPr>
              <w:pStyle w:val="ListParagraph"/>
              <w:suppressLineNumbers/>
              <w:tabs>
                <w:tab w:val="left" w:pos="720"/>
                <w:tab w:val="left" w:pos="1440"/>
                <w:tab w:val="left" w:pos="2160"/>
                <w:tab w:val="left" w:pos="2886"/>
                <w:tab w:val="left" w:pos="3606"/>
                <w:tab w:val="left" w:pos="4326"/>
              </w:tabs>
              <w:suppressAutoHyphens/>
              <w:spacing w:before="120" w:after="120" w:line="360" w:lineRule="auto"/>
              <w:ind w:left="0"/>
              <w:jc w:val="right"/>
              <w:rPr>
                <w:rFonts w:ascii="Times New Roman" w:hAnsi="Times New Roman"/>
              </w:rPr>
            </w:pPr>
          </w:p>
        </w:tc>
        <w:tc>
          <w:tcPr>
            <w:tcW w:w="1706" w:type="pct"/>
            <w:shd w:val="clear" w:color="auto" w:fill="auto"/>
            <w:vAlign w:val="center"/>
          </w:tcPr>
          <w:p w14:paraId="1F3B1409" w14:textId="77777777" w:rsidR="00852A1E" w:rsidRPr="001F7982" w:rsidRDefault="00852A1E" w:rsidP="0081277B">
            <w:pPr>
              <w:pStyle w:val="ListParagraph"/>
              <w:suppressLineNumbers/>
              <w:tabs>
                <w:tab w:val="left" w:pos="720"/>
                <w:tab w:val="left" w:pos="1440"/>
                <w:tab w:val="left" w:pos="2160"/>
                <w:tab w:val="left" w:pos="2886"/>
                <w:tab w:val="left" w:pos="3606"/>
                <w:tab w:val="left" w:pos="4326"/>
              </w:tabs>
              <w:suppressAutoHyphens/>
              <w:spacing w:before="120" w:after="120" w:line="360" w:lineRule="auto"/>
              <w:ind w:left="0"/>
              <w:jc w:val="right"/>
              <w:rPr>
                <w:rFonts w:ascii="Times New Roman" w:hAnsi="Times New Roman"/>
              </w:rPr>
            </w:pPr>
          </w:p>
        </w:tc>
        <w:tc>
          <w:tcPr>
            <w:tcW w:w="1587" w:type="pct"/>
            <w:shd w:val="clear" w:color="auto" w:fill="auto"/>
            <w:vAlign w:val="center"/>
          </w:tcPr>
          <w:p w14:paraId="7A3A068A" w14:textId="77777777" w:rsidR="00852A1E" w:rsidRPr="001F7982" w:rsidRDefault="00852A1E" w:rsidP="0081277B">
            <w:pPr>
              <w:pStyle w:val="ListParagraph"/>
              <w:suppressLineNumbers/>
              <w:tabs>
                <w:tab w:val="left" w:pos="720"/>
                <w:tab w:val="left" w:pos="1440"/>
                <w:tab w:val="left" w:pos="2160"/>
                <w:tab w:val="left" w:pos="2886"/>
                <w:tab w:val="left" w:pos="3606"/>
                <w:tab w:val="left" w:pos="4326"/>
              </w:tabs>
              <w:suppressAutoHyphens/>
              <w:spacing w:before="120" w:after="120" w:line="360" w:lineRule="auto"/>
              <w:ind w:left="0"/>
              <w:contextualSpacing w:val="0"/>
              <w:jc w:val="center"/>
              <w:rPr>
                <w:rFonts w:ascii="Times New Roman" w:hAnsi="Times New Roman"/>
              </w:rPr>
            </w:pPr>
            <w:r w:rsidRPr="001F7982">
              <w:rPr>
                <w:rFonts w:ascii="Times New Roman" w:hAnsi="Times New Roman"/>
              </w:rPr>
              <w:t xml:space="preserve">$ </w:t>
            </w:r>
            <w:r w:rsidRPr="001F7982">
              <w:rPr>
                <w:rFonts w:ascii="Times New Roman" w:hAnsi="Times New Roman"/>
                <w:highlight w:val="yellow"/>
              </w:rPr>
              <w:t>____</w:t>
            </w:r>
          </w:p>
        </w:tc>
      </w:tr>
      <w:tr w:rsidR="00852A1E" w14:paraId="3C4767C2" w14:textId="77777777" w:rsidTr="00272E27">
        <w:tc>
          <w:tcPr>
            <w:tcW w:w="1706" w:type="pct"/>
            <w:shd w:val="clear" w:color="auto" w:fill="auto"/>
            <w:vAlign w:val="center"/>
          </w:tcPr>
          <w:p w14:paraId="562C75D1" w14:textId="77777777" w:rsidR="00852A1E" w:rsidRPr="001F7982" w:rsidRDefault="00852A1E" w:rsidP="0081277B">
            <w:pPr>
              <w:pStyle w:val="ListParagraph"/>
              <w:suppressLineNumbers/>
              <w:tabs>
                <w:tab w:val="left" w:pos="720"/>
                <w:tab w:val="left" w:pos="1440"/>
                <w:tab w:val="left" w:pos="2160"/>
                <w:tab w:val="left" w:pos="2886"/>
                <w:tab w:val="left" w:pos="3606"/>
                <w:tab w:val="left" w:pos="4326"/>
              </w:tabs>
              <w:suppressAutoHyphens/>
              <w:spacing w:before="120" w:after="120" w:line="360" w:lineRule="auto"/>
              <w:ind w:left="0"/>
              <w:jc w:val="right"/>
              <w:rPr>
                <w:rFonts w:ascii="Times New Roman" w:hAnsi="Times New Roman"/>
              </w:rPr>
            </w:pPr>
          </w:p>
        </w:tc>
        <w:tc>
          <w:tcPr>
            <w:tcW w:w="1706" w:type="pct"/>
            <w:shd w:val="clear" w:color="auto" w:fill="auto"/>
            <w:vAlign w:val="center"/>
          </w:tcPr>
          <w:p w14:paraId="664355AD" w14:textId="77777777" w:rsidR="00852A1E" w:rsidRPr="001F7982" w:rsidRDefault="00852A1E" w:rsidP="0081277B">
            <w:pPr>
              <w:pStyle w:val="ListParagraph"/>
              <w:suppressLineNumbers/>
              <w:tabs>
                <w:tab w:val="left" w:pos="720"/>
                <w:tab w:val="left" w:pos="1440"/>
                <w:tab w:val="left" w:pos="2160"/>
                <w:tab w:val="left" w:pos="2886"/>
                <w:tab w:val="left" w:pos="3606"/>
                <w:tab w:val="left" w:pos="4326"/>
              </w:tabs>
              <w:suppressAutoHyphens/>
              <w:spacing w:before="120" w:after="120" w:line="360" w:lineRule="auto"/>
              <w:ind w:left="0"/>
              <w:jc w:val="right"/>
              <w:rPr>
                <w:rFonts w:ascii="Times New Roman" w:hAnsi="Times New Roman"/>
              </w:rPr>
            </w:pPr>
          </w:p>
        </w:tc>
        <w:tc>
          <w:tcPr>
            <w:tcW w:w="1587" w:type="pct"/>
            <w:shd w:val="clear" w:color="auto" w:fill="auto"/>
            <w:vAlign w:val="center"/>
          </w:tcPr>
          <w:p w14:paraId="2E5307EB" w14:textId="77777777" w:rsidR="00852A1E" w:rsidRPr="001F7982" w:rsidRDefault="00852A1E" w:rsidP="0081277B">
            <w:pPr>
              <w:pStyle w:val="ListParagraph"/>
              <w:suppressLineNumbers/>
              <w:tabs>
                <w:tab w:val="left" w:pos="720"/>
                <w:tab w:val="left" w:pos="1440"/>
                <w:tab w:val="left" w:pos="2160"/>
                <w:tab w:val="left" w:pos="2886"/>
                <w:tab w:val="left" w:pos="3606"/>
                <w:tab w:val="left" w:pos="4326"/>
              </w:tabs>
              <w:suppressAutoHyphens/>
              <w:spacing w:before="120" w:after="120" w:line="360" w:lineRule="auto"/>
              <w:ind w:left="0"/>
              <w:contextualSpacing w:val="0"/>
              <w:jc w:val="center"/>
              <w:rPr>
                <w:rFonts w:ascii="Times New Roman" w:hAnsi="Times New Roman"/>
              </w:rPr>
            </w:pPr>
            <w:r w:rsidRPr="001F7982">
              <w:rPr>
                <w:rFonts w:ascii="Times New Roman" w:hAnsi="Times New Roman"/>
              </w:rPr>
              <w:t xml:space="preserve">$ </w:t>
            </w:r>
            <w:r w:rsidRPr="001F7982">
              <w:rPr>
                <w:rFonts w:ascii="Times New Roman" w:hAnsi="Times New Roman"/>
                <w:highlight w:val="yellow"/>
              </w:rPr>
              <w:t>____</w:t>
            </w:r>
          </w:p>
        </w:tc>
      </w:tr>
      <w:tr w:rsidR="00852A1E" w14:paraId="79EE4D51" w14:textId="77777777" w:rsidTr="00272E27">
        <w:tc>
          <w:tcPr>
            <w:tcW w:w="3413" w:type="pct"/>
            <w:gridSpan w:val="2"/>
            <w:shd w:val="clear" w:color="auto" w:fill="F2F2F2"/>
            <w:vAlign w:val="center"/>
          </w:tcPr>
          <w:p w14:paraId="324A6A05" w14:textId="77777777" w:rsidR="00852A1E" w:rsidRPr="001F7982" w:rsidRDefault="00852A1E" w:rsidP="0081277B">
            <w:pPr>
              <w:pStyle w:val="ListParagraph"/>
              <w:suppressLineNumbers/>
              <w:tabs>
                <w:tab w:val="left" w:pos="720"/>
                <w:tab w:val="left" w:pos="1440"/>
                <w:tab w:val="left" w:pos="2160"/>
                <w:tab w:val="left" w:pos="2886"/>
                <w:tab w:val="left" w:pos="3606"/>
                <w:tab w:val="left" w:pos="4326"/>
              </w:tabs>
              <w:suppressAutoHyphens/>
              <w:spacing w:before="120" w:after="120" w:line="360" w:lineRule="auto"/>
              <w:ind w:left="0"/>
              <w:contextualSpacing w:val="0"/>
              <w:jc w:val="right"/>
              <w:rPr>
                <w:rFonts w:ascii="Times New Roman" w:hAnsi="Times New Roman"/>
                <w:b/>
              </w:rPr>
            </w:pPr>
            <w:r w:rsidRPr="001F7982">
              <w:rPr>
                <w:rFonts w:ascii="Times New Roman" w:hAnsi="Times New Roman"/>
                <w:b/>
              </w:rPr>
              <w:t>Estimated Cost of Services</w:t>
            </w:r>
          </w:p>
        </w:tc>
        <w:tc>
          <w:tcPr>
            <w:tcW w:w="1587" w:type="pct"/>
            <w:shd w:val="clear" w:color="auto" w:fill="F2F2F2"/>
            <w:vAlign w:val="center"/>
          </w:tcPr>
          <w:p w14:paraId="41F5238D" w14:textId="77777777" w:rsidR="00852A1E" w:rsidRPr="001F7982" w:rsidRDefault="00852A1E" w:rsidP="0081277B">
            <w:pPr>
              <w:pStyle w:val="ListParagraph"/>
              <w:suppressLineNumbers/>
              <w:tabs>
                <w:tab w:val="left" w:pos="720"/>
                <w:tab w:val="left" w:pos="1440"/>
                <w:tab w:val="left" w:pos="2160"/>
                <w:tab w:val="left" w:pos="2886"/>
                <w:tab w:val="left" w:pos="3606"/>
                <w:tab w:val="left" w:pos="4326"/>
              </w:tabs>
              <w:suppressAutoHyphens/>
              <w:spacing w:before="120" w:after="120" w:line="360" w:lineRule="auto"/>
              <w:ind w:left="0"/>
              <w:contextualSpacing w:val="0"/>
              <w:jc w:val="center"/>
              <w:rPr>
                <w:rFonts w:ascii="Times New Roman" w:hAnsi="Times New Roman"/>
              </w:rPr>
            </w:pPr>
            <w:r w:rsidRPr="001F7982">
              <w:rPr>
                <w:rFonts w:ascii="Times New Roman" w:hAnsi="Times New Roman"/>
              </w:rPr>
              <w:t xml:space="preserve">$ </w:t>
            </w:r>
            <w:r w:rsidRPr="001F7982">
              <w:rPr>
                <w:rFonts w:ascii="Times New Roman" w:hAnsi="Times New Roman"/>
                <w:highlight w:val="yellow"/>
              </w:rPr>
              <w:t>____</w:t>
            </w:r>
          </w:p>
        </w:tc>
      </w:tr>
    </w:tbl>
    <w:p w14:paraId="1A965116" w14:textId="77777777" w:rsidR="00852A1E" w:rsidRPr="003D6A09" w:rsidRDefault="00852A1E" w:rsidP="0081277B">
      <w:pPr>
        <w:widowControl/>
        <w:suppressLineNumbers/>
        <w:suppressAutoHyphens/>
        <w:spacing w:after="240"/>
        <w:ind w:right="100"/>
      </w:pPr>
    </w:p>
    <w:p w14:paraId="1DC4DFA4" w14:textId="77777777" w:rsidR="00852A1E" w:rsidRPr="00D76CA3" w:rsidRDefault="00852A1E" w:rsidP="0081277B">
      <w:pPr>
        <w:pStyle w:val="ListParagraph"/>
        <w:numPr>
          <w:ilvl w:val="0"/>
          <w:numId w:val="49"/>
        </w:numPr>
        <w:suppressLineNumbers/>
        <w:suppressAutoHyphens/>
        <w:spacing w:after="240"/>
        <w:contextualSpacing w:val="0"/>
        <w:rPr>
          <w:rFonts w:ascii="Times New Roman" w:hAnsi="Times New Roman"/>
          <w:b/>
        </w:rPr>
      </w:pPr>
      <w:r>
        <w:rPr>
          <w:rFonts w:ascii="Times New Roman" w:hAnsi="Times New Roman"/>
          <w:b/>
        </w:rPr>
        <w:t>Funding</w:t>
      </w:r>
      <w:r w:rsidRPr="00753859">
        <w:rPr>
          <w:rFonts w:ascii="Times New Roman" w:hAnsi="Times New Roman"/>
          <w:b/>
        </w:rPr>
        <w:t>.</w:t>
      </w:r>
    </w:p>
    <w:p w14:paraId="4566A452" w14:textId="77777777" w:rsidR="00852A1E" w:rsidRPr="00EA5409" w:rsidRDefault="00852A1E" w:rsidP="0081277B">
      <w:pPr>
        <w:pStyle w:val="ListParagraph"/>
        <w:numPr>
          <w:ilvl w:val="1"/>
          <w:numId w:val="49"/>
        </w:numPr>
        <w:suppressLineNumbers/>
        <w:suppressAutoHyphens/>
        <w:spacing w:after="240"/>
        <w:contextualSpacing w:val="0"/>
        <w:rPr>
          <w:rFonts w:ascii="Times New Roman" w:hAnsi="Times New Roman"/>
          <w:b/>
        </w:rPr>
      </w:pPr>
      <w:r>
        <w:rPr>
          <w:rFonts w:ascii="Times New Roman" w:hAnsi="Times New Roman"/>
          <w:b/>
          <w:i/>
        </w:rPr>
        <w:t>Estimated Cost of Services.</w:t>
      </w:r>
      <w:r>
        <w:rPr>
          <w:rFonts w:ascii="Times New Roman" w:hAnsi="Times New Roman"/>
        </w:rPr>
        <w:t xml:space="preserve">  Based on the Parties’ understanding, the total estimated cost of Implementation </w:t>
      </w:r>
      <w:r w:rsidR="00F55A18">
        <w:rPr>
          <w:rFonts w:ascii="Times New Roman" w:hAnsi="Times New Roman"/>
        </w:rPr>
        <w:t>Partner</w:t>
      </w:r>
      <w:r>
        <w:rPr>
          <w:rFonts w:ascii="Times New Roman" w:hAnsi="Times New Roman"/>
        </w:rPr>
        <w:t xml:space="preserve"> services is $ </w:t>
      </w:r>
      <w:r w:rsidRPr="00D76CA3">
        <w:rPr>
          <w:rFonts w:ascii="Times New Roman" w:hAnsi="Times New Roman"/>
          <w:highlight w:val="yellow"/>
        </w:rPr>
        <w:t>_______</w:t>
      </w:r>
      <w:r>
        <w:rPr>
          <w:rFonts w:ascii="Times New Roman" w:hAnsi="Times New Roman"/>
        </w:rPr>
        <w:t xml:space="preserve"> (“</w:t>
      </w:r>
      <w:r>
        <w:rPr>
          <w:rFonts w:ascii="Times New Roman" w:hAnsi="Times New Roman"/>
          <w:b/>
        </w:rPr>
        <w:t>Estimated Cost of Services</w:t>
      </w:r>
      <w:r>
        <w:rPr>
          <w:rFonts w:ascii="Times New Roman" w:hAnsi="Times New Roman"/>
        </w:rPr>
        <w:t>”).</w:t>
      </w:r>
    </w:p>
    <w:p w14:paraId="29C0F3DD" w14:textId="77777777" w:rsidR="00852A1E" w:rsidRPr="00D76CA3" w:rsidRDefault="00852A1E" w:rsidP="0081277B">
      <w:pPr>
        <w:pStyle w:val="ListParagraph"/>
        <w:numPr>
          <w:ilvl w:val="1"/>
          <w:numId w:val="49"/>
        </w:numPr>
        <w:suppressLineNumbers/>
        <w:suppressAutoHyphens/>
        <w:spacing w:after="240"/>
        <w:contextualSpacing w:val="0"/>
        <w:rPr>
          <w:rFonts w:ascii="Times New Roman" w:hAnsi="Times New Roman"/>
          <w:b/>
        </w:rPr>
      </w:pPr>
      <w:r>
        <w:rPr>
          <w:rFonts w:ascii="Times New Roman" w:hAnsi="Times New Roman"/>
          <w:b/>
          <w:i/>
        </w:rPr>
        <w:t>Funding</w:t>
      </w:r>
      <w:r w:rsidR="0055292E">
        <w:rPr>
          <w:rFonts w:ascii="Times New Roman" w:hAnsi="Times New Roman"/>
          <w:b/>
          <w:i/>
        </w:rPr>
        <w:t xml:space="preserve"> Amount</w:t>
      </w:r>
      <w:r>
        <w:rPr>
          <w:rFonts w:ascii="Times New Roman" w:hAnsi="Times New Roman"/>
          <w:b/>
          <w:i/>
        </w:rPr>
        <w:t xml:space="preserve">.  </w:t>
      </w:r>
      <w:r>
        <w:rPr>
          <w:rFonts w:ascii="Times New Roman" w:hAnsi="Times New Roman"/>
        </w:rPr>
        <w:t>User</w:t>
      </w:r>
      <w:r w:rsidRPr="009E09AE">
        <w:rPr>
          <w:rFonts w:ascii="Times New Roman" w:hAnsi="Times New Roman"/>
        </w:rPr>
        <w:t xml:space="preserve"> shall pay to </w:t>
      </w:r>
      <w:r w:rsidR="00B036B8">
        <w:rPr>
          <w:rFonts w:ascii="Times New Roman" w:hAnsi="Times New Roman"/>
        </w:rPr>
        <w:t>ISSNL</w:t>
      </w:r>
      <w:r w:rsidRPr="009E09AE">
        <w:rPr>
          <w:rFonts w:ascii="Times New Roman" w:hAnsi="Times New Roman"/>
        </w:rPr>
        <w:t xml:space="preserve"> </w:t>
      </w:r>
      <w:r>
        <w:rPr>
          <w:rFonts w:ascii="Times New Roman" w:hAnsi="Times New Roman"/>
        </w:rPr>
        <w:t>the total amount of $</w:t>
      </w:r>
      <w:r w:rsidRPr="005C367A">
        <w:rPr>
          <w:rFonts w:ascii="Times New Roman" w:hAnsi="Times New Roman"/>
          <w:highlight w:val="yellow"/>
        </w:rPr>
        <w:t>_____</w:t>
      </w:r>
      <w:r>
        <w:rPr>
          <w:rFonts w:ascii="Times New Roman" w:hAnsi="Times New Roman"/>
        </w:rPr>
        <w:t xml:space="preserve"> (the “</w:t>
      </w:r>
      <w:r w:rsidRPr="005C367A">
        <w:rPr>
          <w:rFonts w:ascii="Times New Roman" w:hAnsi="Times New Roman"/>
          <w:b/>
        </w:rPr>
        <w:t>Funding Amount</w:t>
      </w:r>
      <w:r>
        <w:rPr>
          <w:rFonts w:ascii="Times New Roman" w:hAnsi="Times New Roman"/>
        </w:rPr>
        <w:t>”), which represents [</w:t>
      </w:r>
      <w:r w:rsidRPr="005C367A">
        <w:rPr>
          <w:rFonts w:ascii="Times New Roman" w:hAnsi="Times New Roman"/>
          <w:highlight w:val="yellow"/>
        </w:rPr>
        <w:t>all or a portion of</w:t>
      </w:r>
      <w:r>
        <w:rPr>
          <w:rFonts w:ascii="Times New Roman" w:hAnsi="Times New Roman"/>
        </w:rPr>
        <w:t xml:space="preserve">] the Estimated Cost of Services.  The Funding Amount shall be used by </w:t>
      </w:r>
      <w:r w:rsidR="00B036B8">
        <w:rPr>
          <w:rFonts w:ascii="Times New Roman" w:hAnsi="Times New Roman"/>
        </w:rPr>
        <w:t>ISSNL</w:t>
      </w:r>
      <w:r>
        <w:rPr>
          <w:rFonts w:ascii="Times New Roman" w:hAnsi="Times New Roman"/>
        </w:rPr>
        <w:t xml:space="preserve"> solely to pay the above Implementation </w:t>
      </w:r>
      <w:r w:rsidR="00F55A18">
        <w:rPr>
          <w:rFonts w:ascii="Times New Roman" w:hAnsi="Times New Roman"/>
        </w:rPr>
        <w:t>Partner</w:t>
      </w:r>
      <w:r>
        <w:rPr>
          <w:rFonts w:ascii="Times New Roman" w:hAnsi="Times New Roman"/>
        </w:rPr>
        <w:t xml:space="preserve">(s) for </w:t>
      </w:r>
      <w:r>
        <w:rPr>
          <w:rFonts w:ascii="Times New Roman" w:hAnsi="Times New Roman"/>
        </w:rPr>
        <w:lastRenderedPageBreak/>
        <w:t xml:space="preserve">services supporting User’s project and flight to the </w:t>
      </w:r>
      <w:r w:rsidR="00856F5F">
        <w:rPr>
          <w:rFonts w:ascii="Times New Roman" w:hAnsi="Times New Roman"/>
        </w:rPr>
        <w:t>Facility</w:t>
      </w:r>
      <w:r>
        <w:rPr>
          <w:rFonts w:ascii="Times New Roman" w:hAnsi="Times New Roman"/>
        </w:rPr>
        <w:t>.</w:t>
      </w:r>
      <w:r w:rsidR="003E1A4B">
        <w:rPr>
          <w:rFonts w:ascii="Times New Roman" w:hAnsi="Times New Roman"/>
        </w:rPr>
        <w:t xml:space="preserve"> </w:t>
      </w:r>
      <w:bookmarkStart w:id="37" w:name="_Hlk11243287"/>
      <w:r w:rsidR="003E1A4B">
        <w:rPr>
          <w:rFonts w:ascii="Times New Roman" w:hAnsi="Times New Roman"/>
        </w:rPr>
        <w:t>No amount of the Funding Amount shall be paid to ISSN</w:t>
      </w:r>
      <w:r w:rsidR="00A601B4">
        <w:rPr>
          <w:rFonts w:ascii="Times New Roman" w:hAnsi="Times New Roman"/>
        </w:rPr>
        <w:t>L as compensation for provision of services</w:t>
      </w:r>
      <w:r w:rsidR="003E1A4B">
        <w:rPr>
          <w:rFonts w:ascii="Times New Roman" w:hAnsi="Times New Roman"/>
        </w:rPr>
        <w:t xml:space="preserve">. </w:t>
      </w:r>
      <w:bookmarkEnd w:id="37"/>
    </w:p>
    <w:p w14:paraId="79411429" w14:textId="77777777" w:rsidR="00852A1E" w:rsidRPr="00BB0516" w:rsidRDefault="00852A1E" w:rsidP="0081277B">
      <w:pPr>
        <w:pStyle w:val="ListParagraph"/>
        <w:numPr>
          <w:ilvl w:val="1"/>
          <w:numId w:val="49"/>
        </w:numPr>
        <w:suppressLineNumbers/>
        <w:suppressAutoHyphens/>
        <w:spacing w:after="240"/>
        <w:contextualSpacing w:val="0"/>
        <w:rPr>
          <w:rFonts w:ascii="Times New Roman" w:hAnsi="Times New Roman"/>
          <w:b/>
        </w:rPr>
      </w:pPr>
      <w:r>
        <w:rPr>
          <w:rFonts w:ascii="Times New Roman" w:hAnsi="Times New Roman"/>
          <w:b/>
          <w:i/>
        </w:rPr>
        <w:t xml:space="preserve">Funding </w:t>
      </w:r>
      <w:proofErr w:type="gramStart"/>
      <w:r>
        <w:rPr>
          <w:rFonts w:ascii="Times New Roman" w:hAnsi="Times New Roman"/>
          <w:b/>
          <w:i/>
        </w:rPr>
        <w:t>For</w:t>
      </w:r>
      <w:proofErr w:type="gramEnd"/>
      <w:r>
        <w:rPr>
          <w:rFonts w:ascii="Times New Roman" w:hAnsi="Times New Roman"/>
          <w:b/>
          <w:i/>
        </w:rPr>
        <w:t xml:space="preserve"> Additional Services.</w:t>
      </w:r>
      <w:r>
        <w:rPr>
          <w:rFonts w:ascii="Times New Roman" w:hAnsi="Times New Roman"/>
        </w:rPr>
        <w:t xml:space="preserve">  If User requires additional services other than those identified in Table 1, the Parties may modify this </w:t>
      </w:r>
      <w:r w:rsidR="0055292E">
        <w:rPr>
          <w:rFonts w:ascii="Times New Roman" w:hAnsi="Times New Roman"/>
        </w:rPr>
        <w:t>A</w:t>
      </w:r>
      <w:r>
        <w:rPr>
          <w:rFonts w:ascii="Times New Roman" w:hAnsi="Times New Roman"/>
        </w:rPr>
        <w:t xml:space="preserve">greement to identify such services and the source of any necessary additional funding.  </w:t>
      </w:r>
      <w:r w:rsidR="00B036B8">
        <w:rPr>
          <w:rFonts w:ascii="Times New Roman" w:hAnsi="Times New Roman"/>
        </w:rPr>
        <w:t>ISSNL</w:t>
      </w:r>
      <w:r>
        <w:rPr>
          <w:rFonts w:ascii="Times New Roman" w:hAnsi="Times New Roman"/>
        </w:rPr>
        <w:t xml:space="preserve"> shall not be required to obtain such services for User until this Agreement has been modified.</w:t>
      </w:r>
    </w:p>
    <w:p w14:paraId="61D311B2" w14:textId="77777777" w:rsidR="00BB0516" w:rsidRPr="00A52D71" w:rsidRDefault="0055292E" w:rsidP="0081277B">
      <w:pPr>
        <w:pStyle w:val="ListParagraph"/>
        <w:numPr>
          <w:ilvl w:val="1"/>
          <w:numId w:val="49"/>
        </w:numPr>
        <w:suppressLineNumbers/>
        <w:suppressAutoHyphens/>
        <w:spacing w:after="240"/>
        <w:contextualSpacing w:val="0"/>
        <w:rPr>
          <w:rFonts w:ascii="Times New Roman" w:hAnsi="Times New Roman"/>
          <w:b/>
        </w:rPr>
      </w:pPr>
      <w:r>
        <w:rPr>
          <w:rFonts w:ascii="Times New Roman" w:hAnsi="Times New Roman"/>
          <w:b/>
          <w:i/>
        </w:rPr>
        <w:t>Refunds.</w:t>
      </w:r>
      <w:r>
        <w:rPr>
          <w:rFonts w:ascii="Times New Roman" w:hAnsi="Times New Roman"/>
        </w:rPr>
        <w:t xml:space="preserve">  If the actual cost of Implementation </w:t>
      </w:r>
      <w:r w:rsidR="00F55A18">
        <w:rPr>
          <w:rFonts w:ascii="Times New Roman" w:hAnsi="Times New Roman"/>
        </w:rPr>
        <w:t>Partner</w:t>
      </w:r>
      <w:r>
        <w:rPr>
          <w:rFonts w:ascii="Times New Roman" w:hAnsi="Times New Roman"/>
        </w:rPr>
        <w:t xml:space="preserve"> services is less than the Estimated Cost of Services, or if </w:t>
      </w:r>
      <w:r w:rsidRPr="00EF5207">
        <w:rPr>
          <w:rFonts w:ascii="Times New Roman" w:hAnsi="Times New Roman"/>
          <w:iCs/>
        </w:rPr>
        <w:t>th</w:t>
      </w:r>
      <w:r>
        <w:rPr>
          <w:rFonts w:ascii="Times New Roman" w:hAnsi="Times New Roman"/>
          <w:iCs/>
        </w:rPr>
        <w:t>is</w:t>
      </w:r>
      <w:r w:rsidRPr="00EF5207">
        <w:rPr>
          <w:rFonts w:ascii="Times New Roman" w:hAnsi="Times New Roman"/>
          <w:iCs/>
        </w:rPr>
        <w:t xml:space="preserve"> Agreement is termina</w:t>
      </w:r>
      <w:r>
        <w:rPr>
          <w:rFonts w:ascii="Times New Roman" w:hAnsi="Times New Roman"/>
          <w:iCs/>
        </w:rPr>
        <w:t xml:space="preserve">ted or suspended before completion of all of the services to be provided by an Implementation </w:t>
      </w:r>
      <w:r w:rsidR="00F55A18">
        <w:rPr>
          <w:rFonts w:ascii="Times New Roman" w:hAnsi="Times New Roman"/>
          <w:iCs/>
        </w:rPr>
        <w:t>Partner</w:t>
      </w:r>
      <w:r>
        <w:rPr>
          <w:rFonts w:ascii="Times New Roman" w:hAnsi="Times New Roman"/>
          <w:iCs/>
        </w:rPr>
        <w:t xml:space="preserve">, </w:t>
      </w:r>
      <w:r w:rsidR="00B036B8">
        <w:rPr>
          <w:rFonts w:ascii="Times New Roman" w:hAnsi="Times New Roman"/>
        </w:rPr>
        <w:t>ISSNL</w:t>
      </w:r>
      <w:r w:rsidRPr="009A511E">
        <w:rPr>
          <w:rFonts w:ascii="Times New Roman" w:hAnsi="Times New Roman"/>
        </w:rPr>
        <w:t xml:space="preserve"> shall refund </w:t>
      </w:r>
      <w:r>
        <w:rPr>
          <w:rFonts w:ascii="Times New Roman" w:hAnsi="Times New Roman"/>
        </w:rPr>
        <w:t>to User</w:t>
      </w:r>
      <w:r w:rsidRPr="009A511E">
        <w:rPr>
          <w:rFonts w:ascii="Times New Roman" w:hAnsi="Times New Roman"/>
        </w:rPr>
        <w:t xml:space="preserve"> any </w:t>
      </w:r>
      <w:r>
        <w:rPr>
          <w:rFonts w:ascii="Times New Roman" w:hAnsi="Times New Roman"/>
        </w:rPr>
        <w:t xml:space="preserve">portion of the Funding Amount that </w:t>
      </w:r>
      <w:r w:rsidR="00B036B8">
        <w:rPr>
          <w:rFonts w:ascii="Times New Roman" w:hAnsi="Times New Roman"/>
        </w:rPr>
        <w:t>ISSNL</w:t>
      </w:r>
      <w:r w:rsidRPr="009A511E">
        <w:rPr>
          <w:rFonts w:ascii="Times New Roman" w:hAnsi="Times New Roman"/>
        </w:rPr>
        <w:t xml:space="preserve"> </w:t>
      </w:r>
      <w:r>
        <w:rPr>
          <w:rFonts w:ascii="Times New Roman" w:hAnsi="Times New Roman"/>
        </w:rPr>
        <w:t xml:space="preserve">has not paid, or incurred an obligation to pay, to an Implementation </w:t>
      </w:r>
      <w:r w:rsidR="00F55A18">
        <w:rPr>
          <w:rFonts w:ascii="Times New Roman" w:hAnsi="Times New Roman"/>
        </w:rPr>
        <w:t>Partner</w:t>
      </w:r>
      <w:r w:rsidRPr="009A511E">
        <w:rPr>
          <w:rFonts w:ascii="Times New Roman" w:hAnsi="Times New Roman"/>
        </w:rPr>
        <w:t>.</w:t>
      </w:r>
    </w:p>
    <w:p w14:paraId="0B41E6E9" w14:textId="77777777" w:rsidR="00852A1E" w:rsidRDefault="00852A1E" w:rsidP="0081277B">
      <w:pPr>
        <w:widowControl/>
        <w:numPr>
          <w:ilvl w:val="0"/>
          <w:numId w:val="49"/>
        </w:numPr>
        <w:suppressLineNumbers/>
        <w:suppressAutoHyphens/>
        <w:autoSpaceDE/>
        <w:autoSpaceDN/>
        <w:adjustRightInd/>
        <w:spacing w:after="240"/>
        <w:ind w:right="100"/>
      </w:pPr>
      <w:r>
        <w:rPr>
          <w:b/>
        </w:rPr>
        <w:t>Payment Terms</w:t>
      </w:r>
      <w:r w:rsidRPr="00CD1179">
        <w:rPr>
          <w:b/>
        </w:rPr>
        <w:t>.</w:t>
      </w:r>
      <w:r w:rsidRPr="009E09AE">
        <w:t xml:space="preserve">  </w:t>
      </w:r>
    </w:p>
    <w:p w14:paraId="4B40A8CE" w14:textId="77777777" w:rsidR="00852A1E" w:rsidRPr="00761D10" w:rsidRDefault="00852A1E" w:rsidP="0081277B">
      <w:pPr>
        <w:pStyle w:val="ListParagraph"/>
        <w:numPr>
          <w:ilvl w:val="1"/>
          <w:numId w:val="49"/>
        </w:numPr>
        <w:suppressLineNumbers/>
        <w:suppressAutoHyphens/>
        <w:spacing w:after="240"/>
        <w:contextualSpacing w:val="0"/>
        <w:rPr>
          <w:rFonts w:ascii="Times New Roman" w:hAnsi="Times New Roman"/>
          <w:b/>
          <w:i/>
        </w:rPr>
      </w:pPr>
      <w:r w:rsidRPr="00761D10">
        <w:rPr>
          <w:rFonts w:ascii="Times New Roman" w:hAnsi="Times New Roman"/>
          <w:b/>
          <w:i/>
        </w:rPr>
        <w:t>Payment Terms.</w:t>
      </w:r>
      <w:r>
        <w:rPr>
          <w:rFonts w:ascii="Times New Roman" w:hAnsi="Times New Roman"/>
        </w:rPr>
        <w:t xml:space="preserve">  User shall pay the Funding Amount to </w:t>
      </w:r>
      <w:r w:rsidR="00B036B8">
        <w:rPr>
          <w:rFonts w:ascii="Times New Roman" w:hAnsi="Times New Roman"/>
        </w:rPr>
        <w:t>ISSNL</w:t>
      </w:r>
      <w:r>
        <w:rPr>
          <w:rFonts w:ascii="Times New Roman" w:hAnsi="Times New Roman"/>
        </w:rPr>
        <w:t xml:space="preserve"> within thirty (30) days of the Effective Date of this Agreement.  </w:t>
      </w:r>
      <w:r w:rsidR="00F9063F" w:rsidRPr="0050182E">
        <w:rPr>
          <w:rFonts w:ascii="Times New Roman" w:hAnsi="Times New Roman"/>
          <w:highlight w:val="yellow"/>
        </w:rPr>
        <w:t>[SUBJECT TO DISCUSSION BY PARTIES]</w:t>
      </w:r>
    </w:p>
    <w:p w14:paraId="52578BE9" w14:textId="77777777" w:rsidR="00244F38" w:rsidRPr="00244F38" w:rsidRDefault="00852A1E" w:rsidP="00244F38">
      <w:pPr>
        <w:pStyle w:val="ListParagraph"/>
        <w:numPr>
          <w:ilvl w:val="1"/>
          <w:numId w:val="49"/>
        </w:numPr>
        <w:rPr>
          <w:rFonts w:ascii="Times New Roman" w:hAnsi="Times New Roman"/>
          <w:sz w:val="22"/>
          <w:szCs w:val="22"/>
        </w:rPr>
      </w:pPr>
      <w:r w:rsidRPr="00244F38">
        <w:rPr>
          <w:rFonts w:ascii="Times New Roman" w:hAnsi="Times New Roman"/>
          <w:b/>
          <w:i/>
        </w:rPr>
        <w:t>Payment Instructions.</w:t>
      </w:r>
      <w:r>
        <w:rPr>
          <w:rFonts w:ascii="Times New Roman" w:hAnsi="Times New Roman"/>
        </w:rPr>
        <w:t xml:space="preserve">  </w:t>
      </w:r>
      <w:r w:rsidRPr="00EF3D1D">
        <w:rPr>
          <w:rFonts w:ascii="Times New Roman" w:hAnsi="Times New Roman"/>
        </w:rPr>
        <w:t xml:space="preserve">Payment shall be made to </w:t>
      </w:r>
      <w:r w:rsidR="00B036B8">
        <w:rPr>
          <w:rFonts w:ascii="Times New Roman" w:hAnsi="Times New Roman"/>
        </w:rPr>
        <w:t>ISSNL</w:t>
      </w:r>
      <w:r>
        <w:rPr>
          <w:rFonts w:ascii="Times New Roman" w:hAnsi="Times New Roman"/>
        </w:rPr>
        <w:t xml:space="preserve"> as follows</w:t>
      </w:r>
      <w:r w:rsidR="00244F38">
        <w:rPr>
          <w:rFonts w:ascii="Times New Roman" w:hAnsi="Times New Roman"/>
        </w:rPr>
        <w:t>:</w:t>
      </w:r>
    </w:p>
    <w:p w14:paraId="7DF4E37C" w14:textId="77777777" w:rsidR="00244F38" w:rsidRDefault="00244F38" w:rsidP="00244F38">
      <w:pPr>
        <w:ind w:left="360"/>
      </w:pPr>
    </w:p>
    <w:p w14:paraId="06F81BA0" w14:textId="77777777" w:rsidR="00244F38" w:rsidRPr="00244F38" w:rsidRDefault="00244F38" w:rsidP="00244F38">
      <w:pPr>
        <w:ind w:left="360"/>
        <w:rPr>
          <w:sz w:val="22"/>
          <w:szCs w:val="22"/>
        </w:rPr>
      </w:pPr>
      <w:r w:rsidRPr="00244F38">
        <w:t>All payments under this Agreement shall be made via check payable to the Center for the Advancement of Science in Space and mailed to 6905 N. Wickham Rd. Ste 500, Melbourne, FL, 32940.</w:t>
      </w:r>
    </w:p>
    <w:p w14:paraId="195F8A93" w14:textId="77777777" w:rsidR="00852A1E" w:rsidRPr="00C30A90" w:rsidRDefault="00852A1E" w:rsidP="0081277B">
      <w:pPr>
        <w:widowControl/>
        <w:suppressLineNumbers/>
        <w:suppressAutoHyphens/>
        <w:spacing w:after="240"/>
        <w:jc w:val="center"/>
      </w:pPr>
      <w:r>
        <w:t>* * *</w:t>
      </w:r>
    </w:p>
    <w:p w14:paraId="2C9F2DEF" w14:textId="77777777" w:rsidR="00852A1E" w:rsidRPr="00C30A90" w:rsidRDefault="00852A1E" w:rsidP="0081277B">
      <w:pPr>
        <w:pStyle w:val="BodyText"/>
        <w:widowControl/>
        <w:suppressLineNumbers/>
        <w:suppressAutoHyphens/>
      </w:pPr>
      <w:r w:rsidRPr="00C30A90">
        <w:rPr>
          <w:rFonts w:eastAsia="Times"/>
        </w:rPr>
        <w:t xml:space="preserve">IN WITNESS WHEREOF, </w:t>
      </w:r>
      <w:r w:rsidRPr="008517CA">
        <w:t>the</w:t>
      </w:r>
      <w:r>
        <w:t xml:space="preserve"> undersigned</w:t>
      </w:r>
      <w:r w:rsidRPr="008517CA">
        <w:t xml:space="preserve"> </w:t>
      </w:r>
      <w:r>
        <w:t>P</w:t>
      </w:r>
      <w:r w:rsidRPr="008517CA">
        <w:t>arties have caused this Agreement to be executed by their duly authorized representatives as of the Effective Date.</w:t>
      </w:r>
    </w:p>
    <w:p w14:paraId="36F01037" w14:textId="77777777" w:rsidR="00852A1E" w:rsidRPr="00852A1E" w:rsidRDefault="00B036B8" w:rsidP="0081277B">
      <w:pPr>
        <w:pStyle w:val="Default"/>
        <w:widowControl/>
        <w:suppressLineNumbers/>
        <w:suppressAutoHyphens/>
        <w:rPr>
          <w:b/>
        </w:rPr>
      </w:pPr>
      <w:r>
        <w:rPr>
          <w:b/>
        </w:rPr>
        <w:t>ISSNL</w:t>
      </w:r>
      <w:r w:rsidR="00852A1E">
        <w:rPr>
          <w:b/>
        </w:rPr>
        <w:t xml:space="preserve"> </w:t>
      </w:r>
    </w:p>
    <w:p w14:paraId="44FB30F8" w14:textId="77777777" w:rsidR="00852A1E" w:rsidRDefault="00852A1E" w:rsidP="0081277B">
      <w:pPr>
        <w:pStyle w:val="Default"/>
        <w:widowControl/>
        <w:suppressLineNumbers/>
        <w:suppressAutoHyphens/>
      </w:pPr>
    </w:p>
    <w:p w14:paraId="5A5A1233" w14:textId="77777777" w:rsidR="00852A1E" w:rsidRDefault="00852A1E" w:rsidP="0081277B">
      <w:pPr>
        <w:pStyle w:val="Default"/>
        <w:widowControl/>
        <w:suppressLineNumbers/>
        <w:suppressAutoHyphens/>
      </w:pPr>
      <w:proofErr w:type="gramStart"/>
      <w:r>
        <w:t>BY:_</w:t>
      </w:r>
      <w:proofErr w:type="gramEnd"/>
      <w:r>
        <w:t>_____________________</w:t>
      </w:r>
      <w:r>
        <w:tab/>
      </w:r>
      <w:r>
        <w:tab/>
      </w:r>
      <w:r>
        <w:tab/>
        <w:t>DATE:____________________</w:t>
      </w:r>
    </w:p>
    <w:p w14:paraId="287E13ED" w14:textId="77777777" w:rsidR="007D0FB4" w:rsidRDefault="007D0FB4" w:rsidP="007D0FB4">
      <w:pPr>
        <w:pStyle w:val="Default"/>
        <w:widowControl/>
        <w:suppressLineNumbers/>
        <w:suppressAutoHyphens/>
      </w:pPr>
      <w:r>
        <w:t>Kenneth Shields</w:t>
      </w:r>
    </w:p>
    <w:p w14:paraId="23A897F3" w14:textId="77777777" w:rsidR="00852A1E" w:rsidRDefault="007D0FB4" w:rsidP="007D0FB4">
      <w:pPr>
        <w:pStyle w:val="Default"/>
        <w:widowControl/>
        <w:suppressLineNumbers/>
        <w:suppressAutoHyphens/>
      </w:pPr>
      <w:r>
        <w:t>Vice President and Chief Operating Officer</w:t>
      </w:r>
    </w:p>
    <w:p w14:paraId="1DA6542E" w14:textId="77777777" w:rsidR="00852A1E" w:rsidRDefault="00852A1E" w:rsidP="0081277B">
      <w:pPr>
        <w:pStyle w:val="Default"/>
        <w:widowControl/>
        <w:suppressLineNumbers/>
        <w:suppressAutoHyphens/>
      </w:pPr>
    </w:p>
    <w:p w14:paraId="3041E394" w14:textId="77777777" w:rsidR="00852A1E" w:rsidRDefault="00852A1E" w:rsidP="0081277B">
      <w:pPr>
        <w:pStyle w:val="Default"/>
        <w:widowControl/>
        <w:suppressLineNumbers/>
        <w:suppressAutoHyphens/>
      </w:pPr>
    </w:p>
    <w:p w14:paraId="7B23464F" w14:textId="77777777" w:rsidR="00852A1E" w:rsidRDefault="00852A1E" w:rsidP="0081277B">
      <w:pPr>
        <w:pStyle w:val="Default"/>
        <w:widowControl/>
        <w:suppressLineNumbers/>
        <w:suppressAutoHyphens/>
        <w:rPr>
          <w:b/>
        </w:rPr>
      </w:pPr>
      <w:r w:rsidRPr="000A40F7">
        <w:rPr>
          <w:b/>
          <w:highlight w:val="yellow"/>
        </w:rPr>
        <w:t>[</w:t>
      </w:r>
      <w:r>
        <w:rPr>
          <w:b/>
          <w:highlight w:val="yellow"/>
        </w:rPr>
        <w:t>USER</w:t>
      </w:r>
      <w:r w:rsidRPr="000A40F7">
        <w:rPr>
          <w:b/>
          <w:highlight w:val="yellow"/>
        </w:rPr>
        <w:t>]</w:t>
      </w:r>
    </w:p>
    <w:p w14:paraId="722B00AE" w14:textId="77777777" w:rsidR="00852A1E" w:rsidRDefault="00852A1E" w:rsidP="0081277B">
      <w:pPr>
        <w:pStyle w:val="Default"/>
        <w:widowControl/>
        <w:suppressLineNumbers/>
        <w:suppressAutoHyphens/>
        <w:rPr>
          <w:b/>
        </w:rPr>
      </w:pPr>
    </w:p>
    <w:p w14:paraId="2C9BE02E" w14:textId="77777777" w:rsidR="00090842" w:rsidRPr="00DC6616" w:rsidRDefault="00852A1E" w:rsidP="0081277B">
      <w:pPr>
        <w:widowControl/>
        <w:suppressLineNumbers/>
        <w:suppressAutoHyphens/>
        <w:autoSpaceDE/>
        <w:autoSpaceDN/>
        <w:adjustRightInd/>
      </w:pPr>
      <w:proofErr w:type="gramStart"/>
      <w:r>
        <w:t>BY:_</w:t>
      </w:r>
      <w:proofErr w:type="gramEnd"/>
      <w:r>
        <w:t>_____________________</w:t>
      </w:r>
      <w:r>
        <w:tab/>
      </w:r>
      <w:r>
        <w:tab/>
      </w:r>
      <w:r>
        <w:tab/>
        <w:t>DATE:____________________</w:t>
      </w:r>
      <w:r w:rsidRPr="00761D10">
        <w:t xml:space="preserve"> </w:t>
      </w:r>
      <w:r w:rsidRPr="004532B6">
        <w:rPr>
          <w:highlight w:val="yellow"/>
        </w:rPr>
        <w:t>[NAME/TITLE]</w:t>
      </w:r>
    </w:p>
    <w:sectPr w:rsidR="00090842" w:rsidRPr="00DC6616">
      <w:headerReference w:type="even" r:id="rId24"/>
      <w:headerReference w:type="default" r:id="rId25"/>
      <w:footerReference w:type="default" r:id="rId26"/>
      <w:headerReference w:type="first" r:id="rId27"/>
      <w:pgSz w:w="12240" w:h="15840"/>
      <w:pgMar w:top="1440" w:right="1440" w:bottom="108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A346E2" w14:textId="77777777" w:rsidR="005E1E8A" w:rsidRDefault="005E1E8A">
      <w:pPr>
        <w:widowControl/>
      </w:pPr>
      <w:r>
        <w:separator/>
      </w:r>
    </w:p>
  </w:endnote>
  <w:endnote w:type="continuationSeparator" w:id="0">
    <w:p w14:paraId="24BE080F" w14:textId="77777777" w:rsidR="005E1E8A" w:rsidRDefault="005E1E8A">
      <w:pPr>
        <w:widowContro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04CB7" w14:textId="77777777" w:rsidR="00696518" w:rsidRDefault="006965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D22A9" w14:textId="77777777" w:rsidR="0081277B" w:rsidRPr="00C81D71" w:rsidRDefault="00C81D71" w:rsidP="00C81D71">
    <w:pPr>
      <w:widowControl/>
      <w:jc w:val="center"/>
    </w:pPr>
    <w:r>
      <w:fldChar w:fldCharType="begin"/>
    </w:r>
    <w:r>
      <w:instrText xml:space="preserve"> PAGE   \* MERGEFORMAT </w:instrText>
    </w:r>
    <w:r>
      <w:fldChar w:fldCharType="separate"/>
    </w:r>
    <w: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831B3" w14:textId="77777777" w:rsidR="00696518" w:rsidRDefault="0069651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93A62" w14:textId="77777777" w:rsidR="0081277B" w:rsidRDefault="0081277B">
    <w:pPr>
      <w:widowControl/>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B92AD" w14:textId="77777777" w:rsidR="0081277B" w:rsidRDefault="0081277B">
    <w:pPr>
      <w:pStyle w:val="Footer"/>
      <w:widowControl/>
      <w:jc w:val="center"/>
    </w:pPr>
    <w:r>
      <w:t>[</w:t>
    </w:r>
    <w:r>
      <w:rPr>
        <w:i/>
        <w:iCs/>
      </w:rPr>
      <w:t>Signature Page to Project Agreement</w:t>
    </w:r>
    <w:r>
      <w: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11D2A" w14:textId="77777777" w:rsidR="0081277B" w:rsidRDefault="0081277B">
    <w:pPr>
      <w:widowControl/>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F2CAF" w14:textId="77777777" w:rsidR="0081277B" w:rsidRDefault="0081277B" w:rsidP="005753EA">
    <w:pPr>
      <w:pStyle w:val="Footer"/>
      <w:widowControl/>
      <w:jc w:val="center"/>
    </w:pPr>
    <w:r>
      <w:fldChar w:fldCharType="begin"/>
    </w:r>
    <w:r>
      <w:instrText xml:space="preserve"> PAGE   \* MERGEFORMAT </w:instrText>
    </w:r>
    <w:r>
      <w:fldChar w:fldCharType="separate"/>
    </w:r>
    <w:r>
      <w:rPr>
        <w:noProof/>
      </w:rPr>
      <w:t>41</w:t>
    </w:r>
    <w:r>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D6471" w14:textId="77777777" w:rsidR="0081277B" w:rsidRDefault="0081277B" w:rsidP="00BA0175">
    <w:pPr>
      <w:widowControl/>
      <w:jc w:val="center"/>
    </w:pPr>
    <w:r>
      <w:fldChar w:fldCharType="begin"/>
    </w:r>
    <w:r>
      <w:instrText xml:space="preserve"> PAGE   \* MERGEFORMAT </w:instrText>
    </w:r>
    <w:r>
      <w:fldChar w:fldCharType="separate"/>
    </w:r>
    <w:r>
      <w:rPr>
        <w:noProof/>
      </w:rPr>
      <w:t>44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7313FE" w14:textId="77777777" w:rsidR="005E1E8A" w:rsidRDefault="005E1E8A">
      <w:pPr>
        <w:widowControl/>
      </w:pPr>
      <w:r>
        <w:separator/>
      </w:r>
    </w:p>
  </w:footnote>
  <w:footnote w:type="continuationSeparator" w:id="0">
    <w:p w14:paraId="56E43747" w14:textId="77777777" w:rsidR="005E1E8A" w:rsidRDefault="005E1E8A">
      <w:pPr>
        <w:widowContro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6D796" w14:textId="77777777" w:rsidR="00696518" w:rsidRDefault="005E1E8A">
    <w:pPr>
      <w:pStyle w:val="Header"/>
    </w:pPr>
    <w:r>
      <w:rPr>
        <w:noProof/>
      </w:rPr>
      <w:pict w14:anchorId="6790C1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471.3pt;height:188.5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020A7" w14:textId="77777777" w:rsidR="00374151" w:rsidRDefault="005E1E8A">
    <w:pPr>
      <w:pStyle w:val="Header"/>
    </w:pPr>
    <w:r>
      <w:rPr>
        <w:noProof/>
      </w:rPr>
      <w:pict w14:anchorId="330E2E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0" type="#_x0000_t136" style="position:absolute;margin-left:0;margin-top:0;width:471.3pt;height:188.5pt;rotation:315;z-index:-25163468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D5C4D" w14:textId="77777777" w:rsidR="0082409C" w:rsidRDefault="005E1E8A" w:rsidP="0082409C">
    <w:pPr>
      <w:pStyle w:val="Header"/>
      <w:jc w:val="right"/>
    </w:pPr>
    <w:r>
      <w:rPr>
        <w:noProof/>
      </w:rPr>
      <w:pict w14:anchorId="4CDE70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1" type="#_x0000_t136" style="position:absolute;left:0;text-align:left;margin-left:0;margin-top:0;width:471.3pt;height:188.5pt;rotation:315;z-index:-2516326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82409C">
      <w:rPr>
        <w:noProof/>
      </w:rPr>
      <w:drawing>
        <wp:anchor distT="0" distB="0" distL="114300" distR="114300" simplePos="0" relativeHeight="251659264" behindDoc="0" locked="0" layoutInCell="1" allowOverlap="1" wp14:anchorId="4F8D9873" wp14:editId="061E4886">
          <wp:simplePos x="0" y="0"/>
          <wp:positionH relativeFrom="margin">
            <wp:posOffset>-24765</wp:posOffset>
          </wp:positionH>
          <wp:positionV relativeFrom="paragraph">
            <wp:posOffset>-199390</wp:posOffset>
          </wp:positionV>
          <wp:extent cx="1554480" cy="438912"/>
          <wp:effectExtent l="0" t="0" r="762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4480" cy="438912"/>
                  </a:xfrm>
                  <a:prstGeom prst="rect">
                    <a:avLst/>
                  </a:prstGeom>
                  <a:noFill/>
                  <a:ln>
                    <a:noFill/>
                  </a:ln>
                </pic:spPr>
              </pic:pic>
            </a:graphicData>
          </a:graphic>
          <wp14:sizeRelH relativeFrom="page">
            <wp14:pctWidth>0</wp14:pctWidth>
          </wp14:sizeRelH>
          <wp14:sizeRelV relativeFrom="page">
            <wp14:pctHeight>0</wp14:pctHeight>
          </wp14:sizeRelV>
        </wp:anchor>
      </w:drawing>
    </w:r>
    <w:r w:rsidR="0082409C">
      <w:rPr>
        <w:noProof/>
      </w:rPr>
      <w:t>USER</w:t>
    </w:r>
    <w:r w:rsidR="0082409C">
      <w:t xml:space="preserve"> AGREEMENT</w:t>
    </w:r>
  </w:p>
  <w:p w14:paraId="63459DF7" w14:textId="77777777" w:rsidR="0082409C" w:rsidRDefault="0082409C" w:rsidP="0082409C">
    <w:pPr>
      <w:widowControl/>
      <w:jc w:val="right"/>
    </w:pPr>
    <w:r>
      <w:tab/>
    </w:r>
    <w:r>
      <w:tab/>
      <w:t>UA-20</w:t>
    </w:r>
    <w:r w:rsidRPr="00852A1E">
      <w:rPr>
        <w:highlight w:val="yellow"/>
      </w:rPr>
      <w:t>XX</w:t>
    </w:r>
    <w:r>
      <w:t>-</w:t>
    </w:r>
    <w:r w:rsidRPr="00FD75C0">
      <w:rPr>
        <w:highlight w:val="yellow"/>
      </w:rPr>
      <w:t>XXX</w:t>
    </w:r>
  </w:p>
  <w:p w14:paraId="16287F21" w14:textId="77777777" w:rsidR="0081277B" w:rsidRPr="0082409C" w:rsidRDefault="0081277B" w:rsidP="0082409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5CD12" w14:textId="77777777" w:rsidR="00374151" w:rsidRDefault="005E1E8A">
    <w:pPr>
      <w:pStyle w:val="Header"/>
    </w:pPr>
    <w:r>
      <w:rPr>
        <w:noProof/>
      </w:rPr>
      <w:pict w14:anchorId="039636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9" type="#_x0000_t136" style="position:absolute;margin-left:0;margin-top:0;width:471.3pt;height:188.5pt;rotation:315;z-index:-25163673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4BD71" w14:textId="77777777" w:rsidR="0081277B" w:rsidRDefault="005E1E8A" w:rsidP="00A3201E">
    <w:pPr>
      <w:pStyle w:val="Header"/>
      <w:jc w:val="right"/>
    </w:pPr>
    <w:r>
      <w:rPr>
        <w:noProof/>
      </w:rPr>
      <w:pict w14:anchorId="03216A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left:0;text-align:left;margin-left:0;margin-top:0;width:471.3pt;height:188.5pt;rotation:315;z-index:-25165107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D04139">
      <w:rPr>
        <w:noProof/>
      </w:rPr>
      <w:drawing>
        <wp:anchor distT="0" distB="0" distL="114300" distR="114300" simplePos="0" relativeHeight="251655168" behindDoc="0" locked="0" layoutInCell="1" allowOverlap="1" wp14:anchorId="5B4488C0" wp14:editId="07777777">
          <wp:simplePos x="0" y="0"/>
          <wp:positionH relativeFrom="margin">
            <wp:posOffset>-24765</wp:posOffset>
          </wp:positionH>
          <wp:positionV relativeFrom="paragraph">
            <wp:posOffset>-199390</wp:posOffset>
          </wp:positionV>
          <wp:extent cx="1554480" cy="438912"/>
          <wp:effectExtent l="0" t="0" r="762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4480" cy="438912"/>
                  </a:xfrm>
                  <a:prstGeom prst="rect">
                    <a:avLst/>
                  </a:prstGeom>
                  <a:noFill/>
                  <a:ln>
                    <a:noFill/>
                  </a:ln>
                </pic:spPr>
              </pic:pic>
            </a:graphicData>
          </a:graphic>
          <wp14:sizeRelH relativeFrom="page">
            <wp14:pctWidth>0</wp14:pctWidth>
          </wp14:sizeRelH>
          <wp14:sizeRelV relativeFrom="page">
            <wp14:pctHeight>0</wp14:pctHeight>
          </wp14:sizeRelV>
        </wp:anchor>
      </w:drawing>
    </w:r>
    <w:r w:rsidR="0081277B">
      <w:rPr>
        <w:noProof/>
      </w:rPr>
      <w:t>USER</w:t>
    </w:r>
    <w:r w:rsidR="0081277B">
      <w:t xml:space="preserve"> AGREEMENT</w:t>
    </w:r>
  </w:p>
  <w:p w14:paraId="797B24D1" w14:textId="77777777" w:rsidR="0081277B" w:rsidRDefault="0081277B" w:rsidP="00A3201E">
    <w:pPr>
      <w:widowControl/>
      <w:jc w:val="right"/>
    </w:pPr>
    <w:r>
      <w:tab/>
    </w:r>
    <w:r>
      <w:tab/>
      <w:t>UA-20</w:t>
    </w:r>
    <w:r w:rsidRPr="00852A1E">
      <w:rPr>
        <w:highlight w:val="yellow"/>
      </w:rPr>
      <w:t>XX</w:t>
    </w:r>
    <w:r>
      <w:t>-</w:t>
    </w:r>
    <w:r w:rsidRPr="00FD75C0">
      <w:rPr>
        <w:highlight w:val="yellow"/>
      </w:rPr>
      <w:t>XXX</w:t>
    </w:r>
  </w:p>
  <w:p w14:paraId="2A1F701D" w14:textId="77777777" w:rsidR="00194281" w:rsidRDefault="00194281" w:rsidP="00194281">
    <w:pPr>
      <w:widowControl/>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C5C9B" w14:textId="77777777" w:rsidR="0081277B" w:rsidRDefault="005E1E8A" w:rsidP="00A24724">
    <w:pPr>
      <w:pStyle w:val="Header"/>
      <w:ind w:left="2880" w:firstLine="4320"/>
    </w:pPr>
    <w:r>
      <w:rPr>
        <w:noProof/>
      </w:rPr>
      <w:pict w14:anchorId="0F2067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50" type="#_x0000_t136" style="position:absolute;left:0;text-align:left;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9448FC">
      <w:rPr>
        <w:noProof/>
      </w:rPr>
      <w:drawing>
        <wp:anchor distT="0" distB="0" distL="114300" distR="114300" simplePos="0" relativeHeight="251656192" behindDoc="0" locked="0" layoutInCell="1" allowOverlap="1" wp14:anchorId="01257B46" wp14:editId="15F6E3A8">
          <wp:simplePos x="0" y="0"/>
          <wp:positionH relativeFrom="margin">
            <wp:posOffset>0</wp:posOffset>
          </wp:positionH>
          <wp:positionV relativeFrom="paragraph">
            <wp:posOffset>-187960</wp:posOffset>
          </wp:positionV>
          <wp:extent cx="1554030" cy="438785"/>
          <wp:effectExtent l="0" t="0" r="825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4030" cy="438785"/>
                  </a:xfrm>
                  <a:prstGeom prst="rect">
                    <a:avLst/>
                  </a:prstGeom>
                  <a:noFill/>
                  <a:ln>
                    <a:noFill/>
                  </a:ln>
                </pic:spPr>
              </pic:pic>
            </a:graphicData>
          </a:graphic>
          <wp14:sizeRelH relativeFrom="page">
            <wp14:pctWidth>0</wp14:pctWidth>
          </wp14:sizeRelH>
          <wp14:sizeRelV relativeFrom="page">
            <wp14:pctHeight>0</wp14:pctHeight>
          </wp14:sizeRelV>
        </wp:anchor>
      </w:drawing>
    </w:r>
    <w:r w:rsidR="0081277B">
      <w:rPr>
        <w:noProof/>
      </w:rPr>
      <w:t>USER</w:t>
    </w:r>
    <w:r w:rsidR="0081277B">
      <w:t xml:space="preserve"> AGREEMENT</w:t>
    </w:r>
  </w:p>
  <w:p w14:paraId="5460788E" w14:textId="77777777" w:rsidR="0081277B" w:rsidRDefault="0081277B" w:rsidP="00C05976">
    <w:pPr>
      <w:pStyle w:val="Header"/>
      <w:jc w:val="right"/>
    </w:pPr>
    <w:r>
      <w:tab/>
    </w:r>
    <w:r>
      <w:tab/>
      <w:t>UA-20</w:t>
    </w:r>
    <w:r w:rsidRPr="00145EF9">
      <w:rPr>
        <w:highlight w:val="yellow"/>
      </w:rPr>
      <w:t>XX</w:t>
    </w:r>
    <w:r>
      <w:t>-</w:t>
    </w:r>
    <w:r w:rsidRPr="00FD75C0">
      <w:rPr>
        <w:highlight w:val="yellow"/>
      </w:rPr>
      <w:t>XXX</w:t>
    </w:r>
  </w:p>
  <w:p w14:paraId="62431CDC" w14:textId="77777777" w:rsidR="0081277B" w:rsidRPr="007D6FF9" w:rsidRDefault="0081277B" w:rsidP="00A3201E">
    <w:pPr>
      <w:pStyle w:val="Header"/>
      <w:widowControl/>
      <w:jc w:val="right"/>
      <w:rPr>
        <w:iCs/>
      </w:rPr>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FCA41" w14:textId="77777777" w:rsidR="00374151" w:rsidRDefault="005E1E8A">
    <w:pPr>
      <w:pStyle w:val="Header"/>
    </w:pPr>
    <w:r>
      <w:rPr>
        <w:noProof/>
      </w:rPr>
      <w:pict w14:anchorId="7B47DE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margin-left:0;margin-top:0;width:471.3pt;height:188.5pt;rotation:315;z-index:-2516469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B270A" w14:textId="77777777" w:rsidR="0081277B" w:rsidRDefault="005E1E8A">
    <w:pPr>
      <w:widowControl/>
    </w:pPr>
    <w:r>
      <w:rPr>
        <w:noProof/>
      </w:rPr>
      <w:pict w14:anchorId="585AB1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style="position:absolute;margin-left:0;margin-top:0;width:471.3pt;height:188.5pt;rotation:315;z-index:-2516449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A4394" w14:textId="77777777" w:rsidR="0082409C" w:rsidRDefault="005E1E8A" w:rsidP="0082409C">
    <w:pPr>
      <w:pStyle w:val="Header"/>
      <w:jc w:val="right"/>
    </w:pPr>
    <w:r>
      <w:rPr>
        <w:noProof/>
      </w:rPr>
      <w:pict w14:anchorId="2F7B98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left:0;text-align:left;margin-left:0;margin-top:0;width:471.3pt;height:188.5pt;rotation:315;z-index:-25164902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82409C">
      <w:rPr>
        <w:noProof/>
      </w:rPr>
      <w:drawing>
        <wp:anchor distT="0" distB="0" distL="114300" distR="114300" simplePos="0" relativeHeight="251657216" behindDoc="0" locked="0" layoutInCell="1" allowOverlap="1" wp14:anchorId="4F8D9873" wp14:editId="061E4886">
          <wp:simplePos x="0" y="0"/>
          <wp:positionH relativeFrom="margin">
            <wp:posOffset>-24765</wp:posOffset>
          </wp:positionH>
          <wp:positionV relativeFrom="paragraph">
            <wp:posOffset>-199390</wp:posOffset>
          </wp:positionV>
          <wp:extent cx="1554480" cy="438912"/>
          <wp:effectExtent l="0" t="0" r="762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4480" cy="438912"/>
                  </a:xfrm>
                  <a:prstGeom prst="rect">
                    <a:avLst/>
                  </a:prstGeom>
                  <a:noFill/>
                  <a:ln>
                    <a:noFill/>
                  </a:ln>
                </pic:spPr>
              </pic:pic>
            </a:graphicData>
          </a:graphic>
          <wp14:sizeRelH relativeFrom="page">
            <wp14:pctWidth>0</wp14:pctWidth>
          </wp14:sizeRelH>
          <wp14:sizeRelV relativeFrom="page">
            <wp14:pctHeight>0</wp14:pctHeight>
          </wp14:sizeRelV>
        </wp:anchor>
      </w:drawing>
    </w:r>
    <w:r w:rsidR="0082409C">
      <w:rPr>
        <w:noProof/>
      </w:rPr>
      <w:t>USER</w:t>
    </w:r>
    <w:r w:rsidR="0082409C">
      <w:t xml:space="preserve"> AGREEMENT</w:t>
    </w:r>
  </w:p>
  <w:p w14:paraId="2E087066" w14:textId="77777777" w:rsidR="0082409C" w:rsidRDefault="0082409C" w:rsidP="0082409C">
    <w:pPr>
      <w:widowControl/>
      <w:jc w:val="right"/>
    </w:pPr>
    <w:r>
      <w:tab/>
    </w:r>
    <w:r>
      <w:tab/>
      <w:t>UA-20</w:t>
    </w:r>
    <w:r w:rsidRPr="00852A1E">
      <w:rPr>
        <w:highlight w:val="yellow"/>
      </w:rPr>
      <w:t>XX</w:t>
    </w:r>
    <w:r>
      <w:t>-</w:t>
    </w:r>
    <w:r w:rsidRPr="00FD75C0">
      <w:rPr>
        <w:highlight w:val="yellow"/>
      </w:rPr>
      <w:t>XXX</w:t>
    </w:r>
  </w:p>
  <w:p w14:paraId="49E398E2" w14:textId="77777777" w:rsidR="0081277B" w:rsidRPr="0082409C" w:rsidRDefault="0081277B" w:rsidP="0082409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71CD3" w14:textId="77777777" w:rsidR="00374151" w:rsidRDefault="005E1E8A">
    <w:pPr>
      <w:pStyle w:val="Header"/>
    </w:pPr>
    <w:r>
      <w:rPr>
        <w:noProof/>
      </w:rPr>
      <w:pict w14:anchorId="10CA20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7" type="#_x0000_t136" style="position:absolute;margin-left:0;margin-top:0;width:471.3pt;height:188.5pt;rotation:315;z-index:-25164083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BA73E" w14:textId="77777777" w:rsidR="0081277B" w:rsidRDefault="005E1E8A">
    <w:pPr>
      <w:pStyle w:val="Header"/>
      <w:widowControl/>
    </w:pPr>
    <w:r>
      <w:rPr>
        <w:noProof/>
      </w:rPr>
      <w:pict w14:anchorId="42AC59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8" type="#_x0000_t136" style="position:absolute;margin-left:0;margin-top:0;width:471.3pt;height:188.5pt;rotation:315;z-index:-25163878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2DB18" w14:textId="77777777" w:rsidR="0082409C" w:rsidRDefault="005E1E8A" w:rsidP="0082409C">
    <w:pPr>
      <w:pStyle w:val="Header"/>
      <w:jc w:val="right"/>
    </w:pPr>
    <w:r>
      <w:rPr>
        <w:noProof/>
      </w:rPr>
      <w:pict w14:anchorId="3EA4CD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6" type="#_x0000_t136" style="position:absolute;left:0;text-align:left;margin-left:0;margin-top:0;width:471.3pt;height:188.5pt;rotation:315;z-index:-25164288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82409C">
      <w:rPr>
        <w:noProof/>
      </w:rPr>
      <w:drawing>
        <wp:anchor distT="0" distB="0" distL="114300" distR="114300" simplePos="0" relativeHeight="251658240" behindDoc="0" locked="0" layoutInCell="1" allowOverlap="1" wp14:anchorId="4F8D9873" wp14:editId="061E4886">
          <wp:simplePos x="0" y="0"/>
          <wp:positionH relativeFrom="margin">
            <wp:posOffset>-24765</wp:posOffset>
          </wp:positionH>
          <wp:positionV relativeFrom="paragraph">
            <wp:posOffset>-199390</wp:posOffset>
          </wp:positionV>
          <wp:extent cx="1554480" cy="438912"/>
          <wp:effectExtent l="0" t="0" r="762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4480" cy="438912"/>
                  </a:xfrm>
                  <a:prstGeom prst="rect">
                    <a:avLst/>
                  </a:prstGeom>
                  <a:noFill/>
                  <a:ln>
                    <a:noFill/>
                  </a:ln>
                </pic:spPr>
              </pic:pic>
            </a:graphicData>
          </a:graphic>
          <wp14:sizeRelH relativeFrom="page">
            <wp14:pctWidth>0</wp14:pctWidth>
          </wp14:sizeRelH>
          <wp14:sizeRelV relativeFrom="page">
            <wp14:pctHeight>0</wp14:pctHeight>
          </wp14:sizeRelV>
        </wp:anchor>
      </w:drawing>
    </w:r>
    <w:r w:rsidR="0082409C">
      <w:rPr>
        <w:noProof/>
      </w:rPr>
      <w:t>USER</w:t>
    </w:r>
    <w:r w:rsidR="0082409C">
      <w:t xml:space="preserve"> AGREEMENT</w:t>
    </w:r>
  </w:p>
  <w:p w14:paraId="30AF740C" w14:textId="77777777" w:rsidR="0082409C" w:rsidRDefault="0082409C" w:rsidP="0082409C">
    <w:pPr>
      <w:widowControl/>
      <w:jc w:val="right"/>
    </w:pPr>
    <w:r>
      <w:tab/>
    </w:r>
    <w:r>
      <w:tab/>
      <w:t>UA-20</w:t>
    </w:r>
    <w:r w:rsidRPr="00852A1E">
      <w:rPr>
        <w:highlight w:val="yellow"/>
      </w:rPr>
      <w:t>XX</w:t>
    </w:r>
    <w:r>
      <w:t>-</w:t>
    </w:r>
    <w:r w:rsidRPr="00FD75C0">
      <w:rPr>
        <w:highlight w:val="yellow"/>
      </w:rPr>
      <w:t>XXX</w:t>
    </w:r>
  </w:p>
  <w:p w14:paraId="5F96A722" w14:textId="77777777" w:rsidR="0081277B" w:rsidRPr="0082409C" w:rsidRDefault="0081277B" w:rsidP="008240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DB4AB1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D42CBC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1A6B79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FC66A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29E09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F52F93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960CF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9DED1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47EB6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A4810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D0445D02"/>
    <w:lvl w:ilvl="0">
      <w:start w:val="1"/>
      <w:numFmt w:val="decimal"/>
      <w:lvlText w:val="%1."/>
      <w:lvlJc w:val="left"/>
      <w:pPr>
        <w:widowControl w:val="0"/>
        <w:tabs>
          <w:tab w:val="num" w:pos="1800"/>
        </w:tabs>
        <w:autoSpaceDE w:val="0"/>
        <w:autoSpaceDN w:val="0"/>
        <w:adjustRightInd w:val="0"/>
        <w:ind w:left="1800" w:hanging="360"/>
      </w:pPr>
      <w:rPr>
        <w:rFonts w:ascii="Times New Roman" w:hAnsi="Times New Roman" w:cs="Times New Roman"/>
        <w:spacing w:val="0"/>
        <w:sz w:val="24"/>
        <w:szCs w:val="24"/>
      </w:rPr>
    </w:lvl>
  </w:abstractNum>
  <w:abstractNum w:abstractNumId="11" w15:restartNumberingAfterBreak="0">
    <w:nsid w:val="00000002"/>
    <w:multiLevelType w:val="singleLevel"/>
    <w:tmpl w:val="77DA50FC"/>
    <w:lvl w:ilvl="0">
      <w:start w:val="1"/>
      <w:numFmt w:val="decimal"/>
      <w:lvlText w:val="%1."/>
      <w:lvlJc w:val="left"/>
      <w:pPr>
        <w:widowControl w:val="0"/>
        <w:tabs>
          <w:tab w:val="num" w:pos="1440"/>
        </w:tabs>
        <w:autoSpaceDE w:val="0"/>
        <w:autoSpaceDN w:val="0"/>
        <w:adjustRightInd w:val="0"/>
        <w:ind w:left="1440" w:hanging="360"/>
      </w:pPr>
      <w:rPr>
        <w:rFonts w:ascii="Times New Roman" w:hAnsi="Times New Roman" w:cs="Times New Roman"/>
        <w:spacing w:val="0"/>
        <w:sz w:val="24"/>
        <w:szCs w:val="24"/>
      </w:rPr>
    </w:lvl>
  </w:abstractNum>
  <w:abstractNum w:abstractNumId="12" w15:restartNumberingAfterBreak="0">
    <w:nsid w:val="00000003"/>
    <w:multiLevelType w:val="singleLevel"/>
    <w:tmpl w:val="D1761FC0"/>
    <w:lvl w:ilvl="0">
      <w:start w:val="1"/>
      <w:numFmt w:val="decimal"/>
      <w:lvlText w:val="%1."/>
      <w:lvlJc w:val="left"/>
      <w:pPr>
        <w:widowControl w:val="0"/>
        <w:tabs>
          <w:tab w:val="num" w:pos="1080"/>
        </w:tabs>
        <w:autoSpaceDE w:val="0"/>
        <w:autoSpaceDN w:val="0"/>
        <w:adjustRightInd w:val="0"/>
        <w:ind w:left="1080" w:hanging="360"/>
      </w:pPr>
      <w:rPr>
        <w:rFonts w:ascii="Times New Roman" w:hAnsi="Times New Roman" w:cs="Times New Roman"/>
        <w:spacing w:val="0"/>
        <w:sz w:val="24"/>
        <w:szCs w:val="24"/>
      </w:rPr>
    </w:lvl>
  </w:abstractNum>
  <w:abstractNum w:abstractNumId="13" w15:restartNumberingAfterBreak="0">
    <w:nsid w:val="00000004"/>
    <w:multiLevelType w:val="singleLevel"/>
    <w:tmpl w:val="02F85BC4"/>
    <w:lvl w:ilvl="0">
      <w:start w:val="1"/>
      <w:numFmt w:val="decimal"/>
      <w:lvlText w:val="%1."/>
      <w:lvlJc w:val="left"/>
      <w:pPr>
        <w:widowControl w:val="0"/>
        <w:tabs>
          <w:tab w:val="num" w:pos="1800"/>
        </w:tabs>
        <w:autoSpaceDE w:val="0"/>
        <w:autoSpaceDN w:val="0"/>
        <w:adjustRightInd w:val="0"/>
        <w:ind w:firstLine="1440"/>
      </w:pPr>
      <w:rPr>
        <w:rFonts w:ascii="Times New Roman" w:hAnsi="Times New Roman" w:cs="Times New Roman"/>
        <w:spacing w:val="0"/>
        <w:sz w:val="24"/>
        <w:szCs w:val="24"/>
      </w:rPr>
    </w:lvl>
  </w:abstractNum>
  <w:abstractNum w:abstractNumId="14" w15:restartNumberingAfterBreak="0">
    <w:nsid w:val="00000005"/>
    <w:multiLevelType w:val="singleLevel"/>
    <w:tmpl w:val="27E4C10E"/>
    <w:lvl w:ilvl="0">
      <w:start w:val="1"/>
      <w:numFmt w:val="bullet"/>
      <w:lvlText w:val=""/>
      <w:lvlJc w:val="left"/>
      <w:pPr>
        <w:widowControl w:val="0"/>
        <w:tabs>
          <w:tab w:val="num" w:pos="1800"/>
        </w:tabs>
        <w:autoSpaceDE w:val="0"/>
        <w:autoSpaceDN w:val="0"/>
        <w:adjustRightInd w:val="0"/>
        <w:ind w:left="1800" w:hanging="360"/>
      </w:pPr>
      <w:rPr>
        <w:rFonts w:ascii="Symbol" w:hAnsi="Symbol" w:cs="Symbol"/>
        <w:spacing w:val="0"/>
        <w:sz w:val="24"/>
        <w:szCs w:val="24"/>
      </w:rPr>
    </w:lvl>
  </w:abstractNum>
  <w:abstractNum w:abstractNumId="15" w15:restartNumberingAfterBreak="0">
    <w:nsid w:val="00000006"/>
    <w:multiLevelType w:val="singleLevel"/>
    <w:tmpl w:val="797273B2"/>
    <w:lvl w:ilvl="0">
      <w:start w:val="1"/>
      <w:numFmt w:val="bullet"/>
      <w:lvlText w:val=""/>
      <w:lvlJc w:val="left"/>
      <w:pPr>
        <w:widowControl w:val="0"/>
        <w:tabs>
          <w:tab w:val="num" w:pos="1440"/>
        </w:tabs>
        <w:autoSpaceDE w:val="0"/>
        <w:autoSpaceDN w:val="0"/>
        <w:adjustRightInd w:val="0"/>
        <w:ind w:left="1440" w:hanging="360"/>
      </w:pPr>
      <w:rPr>
        <w:rFonts w:ascii="Symbol" w:hAnsi="Symbol" w:cs="Symbol"/>
        <w:spacing w:val="0"/>
        <w:sz w:val="24"/>
        <w:szCs w:val="24"/>
      </w:rPr>
    </w:lvl>
  </w:abstractNum>
  <w:abstractNum w:abstractNumId="16" w15:restartNumberingAfterBreak="0">
    <w:nsid w:val="00000007"/>
    <w:multiLevelType w:val="singleLevel"/>
    <w:tmpl w:val="E604AD0C"/>
    <w:lvl w:ilvl="0">
      <w:start w:val="1"/>
      <w:numFmt w:val="bullet"/>
      <w:lvlText w:val=""/>
      <w:lvlJc w:val="left"/>
      <w:pPr>
        <w:widowControl w:val="0"/>
        <w:tabs>
          <w:tab w:val="num" w:pos="1080"/>
        </w:tabs>
        <w:autoSpaceDE w:val="0"/>
        <w:autoSpaceDN w:val="0"/>
        <w:adjustRightInd w:val="0"/>
        <w:ind w:left="1080" w:hanging="360"/>
      </w:pPr>
      <w:rPr>
        <w:rFonts w:ascii="Symbol" w:hAnsi="Symbol" w:cs="Symbol"/>
        <w:spacing w:val="0"/>
        <w:sz w:val="24"/>
        <w:szCs w:val="24"/>
      </w:rPr>
    </w:lvl>
  </w:abstractNum>
  <w:abstractNum w:abstractNumId="17" w15:restartNumberingAfterBreak="0">
    <w:nsid w:val="00000008"/>
    <w:multiLevelType w:val="singleLevel"/>
    <w:tmpl w:val="06F06348"/>
    <w:lvl w:ilvl="0">
      <w:start w:val="1"/>
      <w:numFmt w:val="bullet"/>
      <w:lvlText w:val=""/>
      <w:lvlJc w:val="left"/>
      <w:pPr>
        <w:widowControl w:val="0"/>
        <w:tabs>
          <w:tab w:val="num" w:pos="720"/>
        </w:tabs>
        <w:autoSpaceDE w:val="0"/>
        <w:autoSpaceDN w:val="0"/>
        <w:adjustRightInd w:val="0"/>
        <w:ind w:left="720" w:hanging="360"/>
      </w:pPr>
      <w:rPr>
        <w:rFonts w:ascii="Symbol" w:hAnsi="Symbol" w:cs="Symbol"/>
        <w:spacing w:val="0"/>
        <w:sz w:val="24"/>
        <w:szCs w:val="24"/>
      </w:rPr>
    </w:lvl>
  </w:abstractNum>
  <w:abstractNum w:abstractNumId="18" w15:restartNumberingAfterBreak="0">
    <w:nsid w:val="00000009"/>
    <w:multiLevelType w:val="singleLevel"/>
    <w:tmpl w:val="0D086FE4"/>
    <w:lvl w:ilvl="0">
      <w:start w:val="1"/>
      <w:numFmt w:val="decimal"/>
      <w:lvlText w:val="%1."/>
      <w:lvlJc w:val="left"/>
      <w:pPr>
        <w:widowControl w:val="0"/>
        <w:tabs>
          <w:tab w:val="num" w:pos="720"/>
        </w:tabs>
        <w:autoSpaceDE w:val="0"/>
        <w:autoSpaceDN w:val="0"/>
        <w:adjustRightInd w:val="0"/>
      </w:pPr>
      <w:rPr>
        <w:rFonts w:ascii="Times New Roman" w:hAnsi="Times New Roman" w:cs="Times New Roman"/>
        <w:b w:val="0"/>
        <w:bCs w:val="0"/>
        <w:spacing w:val="0"/>
        <w:sz w:val="24"/>
        <w:szCs w:val="24"/>
      </w:rPr>
    </w:lvl>
  </w:abstractNum>
  <w:abstractNum w:abstractNumId="19" w15:restartNumberingAfterBreak="0">
    <w:nsid w:val="0000000A"/>
    <w:multiLevelType w:val="singleLevel"/>
    <w:tmpl w:val="ACDCFE2C"/>
    <w:lvl w:ilvl="0">
      <w:start w:val="1"/>
      <w:numFmt w:val="bullet"/>
      <w:lvlText w:val=""/>
      <w:lvlJc w:val="left"/>
      <w:pPr>
        <w:widowControl w:val="0"/>
        <w:tabs>
          <w:tab w:val="num" w:pos="360"/>
        </w:tabs>
        <w:autoSpaceDE w:val="0"/>
        <w:autoSpaceDN w:val="0"/>
        <w:adjustRightInd w:val="0"/>
        <w:ind w:left="360" w:hanging="360"/>
      </w:pPr>
      <w:rPr>
        <w:rFonts w:ascii="Symbol" w:hAnsi="Symbol" w:cs="Symbol"/>
        <w:spacing w:val="0"/>
        <w:sz w:val="24"/>
        <w:szCs w:val="24"/>
      </w:rPr>
    </w:lvl>
  </w:abstractNum>
  <w:abstractNum w:abstractNumId="20" w15:restartNumberingAfterBreak="0">
    <w:nsid w:val="0000000B"/>
    <w:multiLevelType w:val="multilevel"/>
    <w:tmpl w:val="0EF4F636"/>
    <w:lvl w:ilvl="0">
      <w:start w:val="1"/>
      <w:numFmt w:val="decimal"/>
      <w:lvlText w:val="%1."/>
      <w:lvlJc w:val="left"/>
      <w:pPr>
        <w:widowControl w:val="0"/>
        <w:tabs>
          <w:tab w:val="num" w:pos="720"/>
        </w:tabs>
        <w:autoSpaceDE w:val="0"/>
        <w:autoSpaceDN w:val="0"/>
        <w:adjustRightInd w:val="0"/>
        <w:ind w:firstLine="720"/>
      </w:pPr>
      <w:rPr>
        <w:rFonts w:ascii="Times New Roman" w:hAnsi="Times New Roman" w:cs="Times New Roman"/>
        <w:b/>
        <w:spacing w:val="0"/>
        <w:sz w:val="24"/>
        <w:szCs w:val="24"/>
      </w:rPr>
    </w:lvl>
    <w:lvl w:ilvl="1">
      <w:start w:val="1"/>
      <w:numFmt w:val="lowerLetter"/>
      <w:lvlText w:val="(%2)"/>
      <w:lvlJc w:val="left"/>
      <w:pPr>
        <w:widowControl w:val="0"/>
        <w:tabs>
          <w:tab w:val="num" w:pos="1440"/>
        </w:tabs>
        <w:autoSpaceDE w:val="0"/>
        <w:autoSpaceDN w:val="0"/>
        <w:adjustRightInd w:val="0"/>
        <w:ind w:firstLine="1440"/>
      </w:pPr>
      <w:rPr>
        <w:rFonts w:ascii="Times New Roman" w:hAnsi="Times New Roman" w:cs="Times New Roman"/>
        <w:spacing w:val="0"/>
        <w:sz w:val="24"/>
        <w:szCs w:val="24"/>
        <w:u w:val="none"/>
      </w:rPr>
    </w:lvl>
    <w:lvl w:ilvl="2">
      <w:start w:val="1"/>
      <w:numFmt w:val="decimal"/>
      <w:lvlText w:val="%3."/>
      <w:lvlJc w:val="left"/>
      <w:pPr>
        <w:widowControl w:val="0"/>
        <w:tabs>
          <w:tab w:val="num" w:pos="3240"/>
        </w:tabs>
        <w:autoSpaceDE w:val="0"/>
        <w:autoSpaceDN w:val="0"/>
        <w:adjustRightInd w:val="0"/>
        <w:ind w:left="3240" w:hanging="720"/>
      </w:pPr>
      <w:rPr>
        <w:rFonts w:ascii="Times New Roman" w:hAnsi="Times New Roman" w:cs="Times New Roman"/>
        <w:spacing w:val="0"/>
        <w:sz w:val="24"/>
        <w:szCs w:val="24"/>
        <w:u w:val="none"/>
      </w:rPr>
    </w:lvl>
    <w:lvl w:ilvl="3">
      <w:start w:val="1"/>
      <w:numFmt w:val="lowerLetter"/>
      <w:lvlText w:val="%4)"/>
      <w:lvlJc w:val="left"/>
      <w:pPr>
        <w:widowControl w:val="0"/>
        <w:tabs>
          <w:tab w:val="num" w:pos="3960"/>
        </w:tabs>
        <w:autoSpaceDE w:val="0"/>
        <w:autoSpaceDN w:val="0"/>
        <w:adjustRightInd w:val="0"/>
        <w:ind w:left="3960" w:hanging="720"/>
      </w:pPr>
      <w:rPr>
        <w:rFonts w:ascii="Times New Roman" w:hAnsi="Times New Roman" w:cs="Times New Roman"/>
        <w:spacing w:val="0"/>
        <w:sz w:val="24"/>
        <w:szCs w:val="24"/>
        <w:u w:val="none"/>
      </w:rPr>
    </w:lvl>
    <w:lvl w:ilvl="4">
      <w:start w:val="1"/>
      <w:numFmt w:val="decimal"/>
      <w:lvlText w:val="(%5)"/>
      <w:lvlJc w:val="left"/>
      <w:pPr>
        <w:widowControl w:val="0"/>
        <w:tabs>
          <w:tab w:val="num" w:pos="4680"/>
        </w:tabs>
        <w:autoSpaceDE w:val="0"/>
        <w:autoSpaceDN w:val="0"/>
        <w:adjustRightInd w:val="0"/>
        <w:ind w:left="4680" w:hanging="720"/>
      </w:pPr>
      <w:rPr>
        <w:rFonts w:ascii="Times New Roman" w:hAnsi="Times New Roman" w:cs="Times New Roman"/>
        <w:spacing w:val="0"/>
        <w:sz w:val="24"/>
        <w:szCs w:val="24"/>
        <w:u w:val="none"/>
      </w:rPr>
    </w:lvl>
    <w:lvl w:ilvl="5">
      <w:start w:val="1"/>
      <w:numFmt w:val="lowerLetter"/>
      <w:lvlText w:val="(%6)"/>
      <w:lvlJc w:val="left"/>
      <w:pPr>
        <w:widowControl w:val="0"/>
        <w:tabs>
          <w:tab w:val="num" w:pos="5400"/>
        </w:tabs>
        <w:autoSpaceDE w:val="0"/>
        <w:autoSpaceDN w:val="0"/>
        <w:adjustRightInd w:val="0"/>
        <w:ind w:left="5400" w:hanging="720"/>
      </w:pPr>
      <w:rPr>
        <w:rFonts w:ascii="Times New Roman" w:hAnsi="Times New Roman" w:cs="Times New Roman"/>
        <w:spacing w:val="0"/>
        <w:sz w:val="24"/>
        <w:szCs w:val="24"/>
        <w:u w:val="none"/>
      </w:rPr>
    </w:lvl>
    <w:lvl w:ilvl="6">
      <w:start w:val="1"/>
      <w:numFmt w:val="lowerRoman"/>
      <w:lvlText w:val="(%7)"/>
      <w:lvlJc w:val="left"/>
      <w:pPr>
        <w:widowControl w:val="0"/>
        <w:tabs>
          <w:tab w:val="num" w:pos="6120"/>
        </w:tabs>
        <w:autoSpaceDE w:val="0"/>
        <w:autoSpaceDN w:val="0"/>
        <w:adjustRightInd w:val="0"/>
        <w:ind w:left="6120" w:hanging="720"/>
      </w:pPr>
      <w:rPr>
        <w:rFonts w:ascii="Times New Roman" w:hAnsi="Times New Roman" w:cs="Times New Roman"/>
        <w:spacing w:val="0"/>
        <w:sz w:val="24"/>
        <w:szCs w:val="24"/>
        <w:u w:val="none"/>
      </w:rPr>
    </w:lvl>
    <w:lvl w:ilvl="7">
      <w:start w:val="1"/>
      <w:numFmt w:val="lowerLetter"/>
      <w:lvlText w:val="(%8)"/>
      <w:lvlJc w:val="left"/>
      <w:pPr>
        <w:widowControl w:val="0"/>
        <w:tabs>
          <w:tab w:val="num" w:pos="6840"/>
        </w:tabs>
        <w:autoSpaceDE w:val="0"/>
        <w:autoSpaceDN w:val="0"/>
        <w:adjustRightInd w:val="0"/>
        <w:ind w:left="6840" w:hanging="720"/>
      </w:pPr>
      <w:rPr>
        <w:rFonts w:ascii="Times New Roman" w:hAnsi="Times New Roman" w:cs="Times New Roman"/>
        <w:spacing w:val="0"/>
        <w:sz w:val="24"/>
        <w:szCs w:val="24"/>
        <w:u w:val="none"/>
      </w:rPr>
    </w:lvl>
    <w:lvl w:ilvl="8">
      <w:start w:val="1"/>
      <w:numFmt w:val="lowerRoman"/>
      <w:lvlText w:val="(%9)"/>
      <w:lvlJc w:val="left"/>
      <w:pPr>
        <w:widowControl w:val="0"/>
        <w:tabs>
          <w:tab w:val="num" w:pos="7560"/>
        </w:tabs>
        <w:autoSpaceDE w:val="0"/>
        <w:autoSpaceDN w:val="0"/>
        <w:adjustRightInd w:val="0"/>
        <w:ind w:left="7560" w:hanging="720"/>
      </w:pPr>
      <w:rPr>
        <w:rFonts w:ascii="Times New Roman" w:hAnsi="Times New Roman" w:cs="Times New Roman"/>
        <w:spacing w:val="0"/>
        <w:sz w:val="24"/>
        <w:szCs w:val="24"/>
        <w:u w:val="none"/>
      </w:rPr>
    </w:lvl>
  </w:abstractNum>
  <w:abstractNum w:abstractNumId="21" w15:restartNumberingAfterBreak="0">
    <w:nsid w:val="0000000C"/>
    <w:multiLevelType w:val="singleLevel"/>
    <w:tmpl w:val="4A201ABA"/>
    <w:lvl w:ilvl="0">
      <w:start w:val="1"/>
      <w:numFmt w:val="decimal"/>
      <w:lvlText w:val="%1."/>
      <w:lvlJc w:val="left"/>
      <w:pPr>
        <w:widowControl w:val="0"/>
        <w:tabs>
          <w:tab w:val="num" w:pos="1800"/>
        </w:tabs>
        <w:autoSpaceDE w:val="0"/>
        <w:autoSpaceDN w:val="0"/>
        <w:adjustRightInd w:val="0"/>
        <w:ind w:firstLine="1440"/>
      </w:pPr>
      <w:rPr>
        <w:rFonts w:ascii="Times New Roman" w:hAnsi="Times New Roman" w:cs="Times New Roman"/>
        <w:spacing w:val="0"/>
        <w:sz w:val="24"/>
        <w:szCs w:val="24"/>
      </w:rPr>
    </w:lvl>
  </w:abstractNum>
  <w:abstractNum w:abstractNumId="22" w15:restartNumberingAfterBreak="0">
    <w:nsid w:val="0000000D"/>
    <w:multiLevelType w:val="singleLevel"/>
    <w:tmpl w:val="A16E6108"/>
    <w:lvl w:ilvl="0">
      <w:start w:val="1"/>
      <w:numFmt w:val="upperLetter"/>
      <w:lvlText w:val="%1."/>
      <w:lvlJc w:val="left"/>
      <w:pPr>
        <w:widowControl w:val="0"/>
        <w:tabs>
          <w:tab w:val="num" w:pos="1800"/>
        </w:tabs>
        <w:autoSpaceDE w:val="0"/>
        <w:autoSpaceDN w:val="0"/>
        <w:adjustRightInd w:val="0"/>
        <w:ind w:firstLine="1440"/>
      </w:pPr>
      <w:rPr>
        <w:rFonts w:ascii="Times New Roman" w:hAnsi="Times New Roman" w:cs="Times New Roman"/>
        <w:spacing w:val="0"/>
        <w:sz w:val="24"/>
        <w:szCs w:val="24"/>
        <w:u w:val="none"/>
      </w:rPr>
    </w:lvl>
  </w:abstractNum>
  <w:abstractNum w:abstractNumId="23" w15:restartNumberingAfterBreak="0">
    <w:nsid w:val="0000000E"/>
    <w:multiLevelType w:val="singleLevel"/>
    <w:tmpl w:val="4F222E82"/>
    <w:lvl w:ilvl="0">
      <w:start w:val="1"/>
      <w:numFmt w:val="upperLetter"/>
      <w:lvlText w:val="%1."/>
      <w:lvlJc w:val="left"/>
      <w:pPr>
        <w:widowControl w:val="0"/>
        <w:tabs>
          <w:tab w:val="num" w:pos="1800"/>
        </w:tabs>
        <w:autoSpaceDE w:val="0"/>
        <w:autoSpaceDN w:val="0"/>
        <w:adjustRightInd w:val="0"/>
        <w:ind w:firstLine="1440"/>
      </w:pPr>
      <w:rPr>
        <w:rFonts w:ascii="Times New Roman" w:hAnsi="Times New Roman" w:cs="Times New Roman"/>
        <w:spacing w:val="0"/>
        <w:sz w:val="24"/>
        <w:szCs w:val="24"/>
        <w:u w:val="none"/>
      </w:rPr>
    </w:lvl>
  </w:abstractNum>
  <w:abstractNum w:abstractNumId="24" w15:restartNumberingAfterBreak="0">
    <w:nsid w:val="0000000F"/>
    <w:multiLevelType w:val="singleLevel"/>
    <w:tmpl w:val="60C83DF4"/>
    <w:lvl w:ilvl="0">
      <w:start w:val="1"/>
      <w:numFmt w:val="decimal"/>
      <w:lvlText w:val="%1."/>
      <w:lvlJc w:val="left"/>
      <w:pPr>
        <w:widowControl w:val="0"/>
        <w:tabs>
          <w:tab w:val="num" w:pos="720"/>
        </w:tabs>
        <w:autoSpaceDE w:val="0"/>
        <w:autoSpaceDN w:val="0"/>
        <w:adjustRightInd w:val="0"/>
        <w:ind w:left="720" w:hanging="360"/>
      </w:pPr>
      <w:rPr>
        <w:rFonts w:ascii="Times New Roman" w:hAnsi="Times New Roman" w:cs="Times New Roman"/>
        <w:spacing w:val="0"/>
        <w:sz w:val="24"/>
        <w:szCs w:val="24"/>
      </w:rPr>
    </w:lvl>
  </w:abstractNum>
  <w:abstractNum w:abstractNumId="25" w15:restartNumberingAfterBreak="0">
    <w:nsid w:val="00000013"/>
    <w:multiLevelType w:val="singleLevel"/>
    <w:tmpl w:val="6FC66A4C"/>
    <w:lvl w:ilvl="0">
      <w:start w:val="1"/>
      <w:numFmt w:val="decimal"/>
      <w:lvlText w:val="%1."/>
      <w:lvlJc w:val="left"/>
      <w:pPr>
        <w:widowControl w:val="0"/>
        <w:tabs>
          <w:tab w:val="num" w:pos="720"/>
        </w:tabs>
        <w:autoSpaceDE w:val="0"/>
        <w:autoSpaceDN w:val="0"/>
        <w:adjustRightInd w:val="0"/>
        <w:ind w:left="720" w:hanging="360"/>
      </w:pPr>
      <w:rPr>
        <w:rFonts w:ascii="Times New Roman" w:hAnsi="Times New Roman" w:cs="Times New Roman"/>
        <w:spacing w:val="0"/>
        <w:sz w:val="24"/>
        <w:szCs w:val="24"/>
      </w:rPr>
    </w:lvl>
  </w:abstractNum>
  <w:abstractNum w:abstractNumId="26" w15:restartNumberingAfterBreak="0">
    <w:nsid w:val="024D76EB"/>
    <w:multiLevelType w:val="hybridMultilevel"/>
    <w:tmpl w:val="FA868CA0"/>
    <w:lvl w:ilvl="0" w:tplc="6F92A972">
      <w:start w:val="1"/>
      <w:numFmt w:val="lowerRoman"/>
      <w:lvlText w:val="(%1)"/>
      <w:lvlJc w:val="left"/>
      <w:pPr>
        <w:ind w:left="2160" w:hanging="72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054B440C"/>
    <w:multiLevelType w:val="singleLevel"/>
    <w:tmpl w:val="8DCC6432"/>
    <w:lvl w:ilvl="0">
      <w:start w:val="1"/>
      <w:numFmt w:val="decimal"/>
      <w:lvlText w:val="%1. "/>
      <w:legacy w:legacy="1" w:legacySpace="0" w:legacyIndent="360"/>
      <w:lvlJc w:val="left"/>
      <w:pPr>
        <w:ind w:left="360" w:hanging="360"/>
      </w:pPr>
      <w:rPr>
        <w:rFonts w:ascii="Times New Roman" w:hAnsi="Times New Roman" w:cs="Times New Roman" w:hint="default"/>
        <w:b w:val="0"/>
        <w:i w:val="0"/>
        <w:strike w:val="0"/>
        <w:dstrike w:val="0"/>
        <w:sz w:val="22"/>
        <w:u w:val="none"/>
        <w:effect w:val="none"/>
      </w:rPr>
    </w:lvl>
  </w:abstractNum>
  <w:abstractNum w:abstractNumId="28" w15:restartNumberingAfterBreak="0">
    <w:nsid w:val="06B9267D"/>
    <w:multiLevelType w:val="multilevel"/>
    <w:tmpl w:val="4EAEE1E4"/>
    <w:lvl w:ilvl="0">
      <w:start w:val="1"/>
      <w:numFmt w:val="decimal"/>
      <w:lvlText w:val="%1."/>
      <w:lvlJc w:val="left"/>
      <w:pPr>
        <w:tabs>
          <w:tab w:val="num" w:pos="720"/>
        </w:tabs>
        <w:ind w:left="0" w:firstLine="0"/>
      </w:pPr>
      <w:rPr>
        <w:rFonts w:ascii="Times New Roman" w:hAnsi="Times New Roman" w:cs="Times New Roman" w:hint="default"/>
        <w:b/>
        <w:bCs/>
        <w:color w:val="auto"/>
        <w:spacing w:val="0"/>
        <w:sz w:val="24"/>
        <w:szCs w:val="24"/>
        <w:u w:val="none"/>
      </w:rPr>
    </w:lvl>
    <w:lvl w:ilvl="1">
      <w:start w:val="1"/>
      <w:numFmt w:val="lowerLetter"/>
      <w:lvlText w:val="(%2)"/>
      <w:lvlJc w:val="left"/>
      <w:pPr>
        <w:tabs>
          <w:tab w:val="num" w:pos="1080"/>
        </w:tabs>
        <w:ind w:left="0" w:firstLine="360"/>
      </w:pPr>
      <w:rPr>
        <w:rFonts w:ascii="Times New Roman" w:hAnsi="Times New Roman" w:cs="Times New Roman" w:hint="default"/>
        <w:b w:val="0"/>
        <w:bCs/>
        <w:i w:val="0"/>
        <w:color w:val="auto"/>
        <w:spacing w:val="0"/>
        <w:sz w:val="24"/>
        <w:szCs w:val="24"/>
        <w:u w:val="none"/>
      </w:rPr>
    </w:lvl>
    <w:lvl w:ilvl="2">
      <w:start w:val="1"/>
      <w:numFmt w:val="lowerRoman"/>
      <w:lvlText w:val="(%3)"/>
      <w:lvlJc w:val="left"/>
      <w:pPr>
        <w:tabs>
          <w:tab w:val="num" w:pos="1440"/>
        </w:tabs>
        <w:ind w:left="1440" w:hanging="720"/>
      </w:pPr>
      <w:rPr>
        <w:rFonts w:ascii="Times New Roman" w:hAnsi="Times New Roman" w:cs="Times New Roman" w:hint="default"/>
        <w:b w:val="0"/>
        <w:bCs/>
        <w:color w:val="auto"/>
        <w:spacing w:val="0"/>
        <w:sz w:val="24"/>
        <w:szCs w:val="24"/>
        <w:u w:val="none"/>
      </w:rPr>
    </w:lvl>
    <w:lvl w:ilvl="3">
      <w:start w:val="1"/>
      <w:numFmt w:val="upperLetter"/>
      <w:lvlText w:val="(%4)"/>
      <w:lvlJc w:val="left"/>
      <w:pPr>
        <w:tabs>
          <w:tab w:val="num" w:pos="1800"/>
        </w:tabs>
        <w:ind w:left="1800" w:hanging="720"/>
      </w:pPr>
      <w:rPr>
        <w:rFonts w:ascii="Times New Roman" w:hAnsi="Times New Roman" w:cs="Times New Roman" w:hint="default"/>
        <w:b w:val="0"/>
        <w:bCs/>
        <w:i w:val="0"/>
        <w:color w:val="auto"/>
        <w:spacing w:val="0"/>
        <w:sz w:val="24"/>
        <w:szCs w:val="24"/>
        <w:u w:val="none"/>
      </w:rPr>
    </w:lvl>
    <w:lvl w:ilvl="4">
      <w:start w:val="1"/>
      <w:numFmt w:val="decimal"/>
      <w:lvlText w:val="(%5)"/>
      <w:lvlJc w:val="left"/>
      <w:pPr>
        <w:tabs>
          <w:tab w:val="num" w:pos="2160"/>
        </w:tabs>
        <w:ind w:left="2160" w:hanging="720"/>
      </w:pPr>
      <w:rPr>
        <w:rFonts w:ascii="Times New Roman" w:hAnsi="Times New Roman" w:cs="Times New Roman" w:hint="default"/>
        <w:b w:val="0"/>
        <w:bCs/>
        <w:i w:val="0"/>
        <w:color w:val="auto"/>
        <w:spacing w:val="0"/>
        <w:sz w:val="24"/>
        <w:szCs w:val="24"/>
        <w:u w:val="none"/>
      </w:rPr>
    </w:lvl>
    <w:lvl w:ilvl="5">
      <w:start w:val="1"/>
      <w:numFmt w:val="lowerLetter"/>
      <w:lvlText w:val="(%6)"/>
      <w:lvlJc w:val="left"/>
      <w:pPr>
        <w:tabs>
          <w:tab w:val="num" w:pos="5400"/>
        </w:tabs>
        <w:ind w:left="5400" w:hanging="720"/>
      </w:pPr>
      <w:rPr>
        <w:rFonts w:ascii="Times New Roman" w:hAnsi="Times New Roman" w:cs="Times New Roman" w:hint="default"/>
        <w:b/>
        <w:bCs/>
        <w:color w:val="0000FF"/>
        <w:spacing w:val="0"/>
        <w:sz w:val="24"/>
        <w:szCs w:val="24"/>
        <w:u w:val="double"/>
      </w:rPr>
    </w:lvl>
    <w:lvl w:ilvl="6">
      <w:start w:val="1"/>
      <w:numFmt w:val="lowerRoman"/>
      <w:lvlText w:val="(%7)"/>
      <w:lvlJc w:val="left"/>
      <w:pPr>
        <w:tabs>
          <w:tab w:val="num" w:pos="6120"/>
        </w:tabs>
        <w:ind w:left="6120" w:hanging="720"/>
      </w:pPr>
      <w:rPr>
        <w:rFonts w:ascii="Times New Roman" w:hAnsi="Times New Roman" w:cs="Times New Roman" w:hint="default"/>
        <w:b/>
        <w:bCs/>
        <w:color w:val="0000FF"/>
        <w:spacing w:val="0"/>
        <w:sz w:val="24"/>
        <w:szCs w:val="24"/>
        <w:u w:val="double"/>
      </w:rPr>
    </w:lvl>
    <w:lvl w:ilvl="7">
      <w:start w:val="1"/>
      <w:numFmt w:val="lowerLetter"/>
      <w:lvlText w:val="(%8)"/>
      <w:lvlJc w:val="left"/>
      <w:pPr>
        <w:tabs>
          <w:tab w:val="num" w:pos="6840"/>
        </w:tabs>
        <w:ind w:left="6840" w:hanging="720"/>
      </w:pPr>
      <w:rPr>
        <w:rFonts w:ascii="Times New Roman" w:hAnsi="Times New Roman" w:cs="Times New Roman" w:hint="default"/>
        <w:b/>
        <w:bCs/>
        <w:color w:val="0000FF"/>
        <w:spacing w:val="0"/>
        <w:sz w:val="24"/>
        <w:szCs w:val="24"/>
        <w:u w:val="double"/>
      </w:rPr>
    </w:lvl>
    <w:lvl w:ilvl="8">
      <w:start w:val="1"/>
      <w:numFmt w:val="lowerRoman"/>
      <w:lvlText w:val="(%9)"/>
      <w:lvlJc w:val="left"/>
      <w:pPr>
        <w:tabs>
          <w:tab w:val="num" w:pos="7560"/>
        </w:tabs>
        <w:ind w:left="7560" w:hanging="720"/>
      </w:pPr>
      <w:rPr>
        <w:rFonts w:ascii="Times New Roman" w:hAnsi="Times New Roman" w:cs="Times New Roman" w:hint="default"/>
        <w:b/>
        <w:bCs/>
        <w:color w:val="0000FF"/>
        <w:spacing w:val="0"/>
        <w:sz w:val="24"/>
        <w:szCs w:val="24"/>
        <w:u w:val="double"/>
      </w:rPr>
    </w:lvl>
  </w:abstractNum>
  <w:abstractNum w:abstractNumId="29" w15:restartNumberingAfterBreak="0">
    <w:nsid w:val="07672150"/>
    <w:multiLevelType w:val="multilevel"/>
    <w:tmpl w:val="9C640FE8"/>
    <w:lvl w:ilvl="0">
      <w:start w:val="1"/>
      <w:numFmt w:val="decimal"/>
      <w:lvlText w:val="%1."/>
      <w:lvlJc w:val="left"/>
      <w:pPr>
        <w:tabs>
          <w:tab w:val="num" w:pos="720"/>
        </w:tabs>
        <w:ind w:left="0" w:firstLine="0"/>
      </w:pPr>
      <w:rPr>
        <w:rFonts w:ascii="Times New Roman" w:hAnsi="Times New Roman" w:cs="Times New Roman" w:hint="default"/>
        <w:b/>
        <w:bCs/>
        <w:color w:val="auto"/>
        <w:spacing w:val="0"/>
        <w:sz w:val="24"/>
        <w:szCs w:val="24"/>
        <w:u w:val="none"/>
      </w:rPr>
    </w:lvl>
    <w:lvl w:ilvl="1">
      <w:start w:val="1"/>
      <w:numFmt w:val="lowerLetter"/>
      <w:lvlText w:val="(%2)"/>
      <w:lvlJc w:val="left"/>
      <w:pPr>
        <w:tabs>
          <w:tab w:val="num" w:pos="1080"/>
        </w:tabs>
        <w:ind w:left="0" w:firstLine="360"/>
      </w:pPr>
      <w:rPr>
        <w:rFonts w:ascii="Times New Roman" w:hAnsi="Times New Roman" w:cs="Times New Roman" w:hint="default"/>
        <w:b w:val="0"/>
        <w:bCs/>
        <w:i w:val="0"/>
        <w:color w:val="auto"/>
        <w:spacing w:val="0"/>
        <w:sz w:val="24"/>
        <w:szCs w:val="24"/>
        <w:u w:val="none"/>
      </w:rPr>
    </w:lvl>
    <w:lvl w:ilvl="2">
      <w:start w:val="1"/>
      <w:numFmt w:val="lowerRoman"/>
      <w:lvlText w:val="(%3)"/>
      <w:lvlJc w:val="left"/>
      <w:pPr>
        <w:tabs>
          <w:tab w:val="num" w:pos="1440"/>
        </w:tabs>
        <w:ind w:left="1440" w:hanging="720"/>
      </w:pPr>
      <w:rPr>
        <w:rFonts w:ascii="Times New Roman" w:hAnsi="Times New Roman" w:cs="Times New Roman" w:hint="default"/>
        <w:b w:val="0"/>
        <w:bCs/>
        <w:color w:val="auto"/>
        <w:spacing w:val="0"/>
        <w:sz w:val="24"/>
        <w:szCs w:val="24"/>
        <w:u w:val="none"/>
      </w:rPr>
    </w:lvl>
    <w:lvl w:ilvl="3">
      <w:start w:val="1"/>
      <w:numFmt w:val="upperLetter"/>
      <w:lvlText w:val="(%4)"/>
      <w:lvlJc w:val="left"/>
      <w:pPr>
        <w:tabs>
          <w:tab w:val="num" w:pos="1800"/>
        </w:tabs>
        <w:ind w:left="1800" w:hanging="720"/>
      </w:pPr>
      <w:rPr>
        <w:rFonts w:ascii="Times New Roman" w:hAnsi="Times New Roman" w:cs="Times New Roman" w:hint="default"/>
        <w:b w:val="0"/>
        <w:bCs/>
        <w:i w:val="0"/>
        <w:color w:val="auto"/>
        <w:spacing w:val="0"/>
        <w:sz w:val="24"/>
        <w:szCs w:val="24"/>
        <w:u w:val="none"/>
      </w:rPr>
    </w:lvl>
    <w:lvl w:ilvl="4">
      <w:start w:val="1"/>
      <w:numFmt w:val="decimal"/>
      <w:lvlText w:val="(%5)"/>
      <w:lvlJc w:val="left"/>
      <w:pPr>
        <w:tabs>
          <w:tab w:val="num" w:pos="2160"/>
        </w:tabs>
        <w:ind w:left="1440" w:firstLine="0"/>
      </w:pPr>
      <w:rPr>
        <w:rFonts w:ascii="Times New Roman" w:hAnsi="Times New Roman" w:cs="Times New Roman" w:hint="default"/>
        <w:b w:val="0"/>
        <w:bCs/>
        <w:i w:val="0"/>
        <w:color w:val="auto"/>
        <w:spacing w:val="0"/>
        <w:sz w:val="24"/>
        <w:szCs w:val="24"/>
        <w:u w:val="none"/>
      </w:rPr>
    </w:lvl>
    <w:lvl w:ilvl="5">
      <w:start w:val="1"/>
      <w:numFmt w:val="lowerLetter"/>
      <w:lvlText w:val="(%6)"/>
      <w:lvlJc w:val="left"/>
      <w:pPr>
        <w:tabs>
          <w:tab w:val="num" w:pos="5400"/>
        </w:tabs>
        <w:ind w:left="5400" w:hanging="720"/>
      </w:pPr>
      <w:rPr>
        <w:rFonts w:ascii="Times New Roman" w:hAnsi="Times New Roman" w:cs="Times New Roman" w:hint="default"/>
        <w:b/>
        <w:bCs/>
        <w:color w:val="0000FF"/>
        <w:spacing w:val="0"/>
        <w:sz w:val="24"/>
        <w:szCs w:val="24"/>
        <w:u w:val="double"/>
      </w:rPr>
    </w:lvl>
    <w:lvl w:ilvl="6">
      <w:start w:val="1"/>
      <w:numFmt w:val="lowerRoman"/>
      <w:lvlText w:val="(%7)"/>
      <w:lvlJc w:val="left"/>
      <w:pPr>
        <w:tabs>
          <w:tab w:val="num" w:pos="6120"/>
        </w:tabs>
        <w:ind w:left="6120" w:hanging="720"/>
      </w:pPr>
      <w:rPr>
        <w:rFonts w:ascii="Times New Roman" w:hAnsi="Times New Roman" w:cs="Times New Roman" w:hint="default"/>
        <w:b/>
        <w:bCs/>
        <w:color w:val="0000FF"/>
        <w:spacing w:val="0"/>
        <w:sz w:val="24"/>
        <w:szCs w:val="24"/>
        <w:u w:val="double"/>
      </w:rPr>
    </w:lvl>
    <w:lvl w:ilvl="7">
      <w:start w:val="1"/>
      <w:numFmt w:val="lowerLetter"/>
      <w:lvlText w:val="(%8)"/>
      <w:lvlJc w:val="left"/>
      <w:pPr>
        <w:tabs>
          <w:tab w:val="num" w:pos="6840"/>
        </w:tabs>
        <w:ind w:left="6840" w:hanging="720"/>
      </w:pPr>
      <w:rPr>
        <w:rFonts w:ascii="Times New Roman" w:hAnsi="Times New Roman" w:cs="Times New Roman" w:hint="default"/>
        <w:b/>
        <w:bCs/>
        <w:color w:val="0000FF"/>
        <w:spacing w:val="0"/>
        <w:sz w:val="24"/>
        <w:szCs w:val="24"/>
        <w:u w:val="double"/>
      </w:rPr>
    </w:lvl>
    <w:lvl w:ilvl="8">
      <w:start w:val="1"/>
      <w:numFmt w:val="lowerRoman"/>
      <w:lvlText w:val="(%9)"/>
      <w:lvlJc w:val="left"/>
      <w:pPr>
        <w:tabs>
          <w:tab w:val="num" w:pos="7560"/>
        </w:tabs>
        <w:ind w:left="7560" w:hanging="720"/>
      </w:pPr>
      <w:rPr>
        <w:rFonts w:ascii="Times New Roman" w:hAnsi="Times New Roman" w:cs="Times New Roman" w:hint="default"/>
        <w:b/>
        <w:bCs/>
        <w:color w:val="0000FF"/>
        <w:spacing w:val="0"/>
        <w:sz w:val="24"/>
        <w:szCs w:val="24"/>
        <w:u w:val="double"/>
      </w:rPr>
    </w:lvl>
  </w:abstractNum>
  <w:abstractNum w:abstractNumId="30" w15:restartNumberingAfterBreak="0">
    <w:nsid w:val="0F501DD6"/>
    <w:multiLevelType w:val="hybridMultilevel"/>
    <w:tmpl w:val="6A744D78"/>
    <w:lvl w:ilvl="0" w:tplc="E9FE36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3431A01"/>
    <w:multiLevelType w:val="hybridMultilevel"/>
    <w:tmpl w:val="EEFA8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F1F295A"/>
    <w:multiLevelType w:val="multilevel"/>
    <w:tmpl w:val="154C6DEE"/>
    <w:lvl w:ilvl="0">
      <w:start w:val="1"/>
      <w:numFmt w:val="decimal"/>
      <w:lvlText w:val="%1."/>
      <w:lvlJc w:val="left"/>
      <w:pPr>
        <w:tabs>
          <w:tab w:val="num" w:pos="720"/>
        </w:tabs>
        <w:ind w:left="0" w:firstLine="0"/>
      </w:pPr>
      <w:rPr>
        <w:rFonts w:ascii="Times New Roman" w:hAnsi="Times New Roman" w:cs="Times New Roman" w:hint="default"/>
        <w:b/>
        <w:bCs/>
        <w:color w:val="auto"/>
        <w:spacing w:val="0"/>
        <w:sz w:val="24"/>
        <w:szCs w:val="24"/>
        <w:u w:val="none"/>
      </w:rPr>
    </w:lvl>
    <w:lvl w:ilvl="1">
      <w:start w:val="1"/>
      <w:numFmt w:val="lowerLetter"/>
      <w:lvlText w:val="(%2)"/>
      <w:lvlJc w:val="left"/>
      <w:pPr>
        <w:tabs>
          <w:tab w:val="num" w:pos="1080"/>
        </w:tabs>
        <w:ind w:left="0" w:firstLine="360"/>
      </w:pPr>
      <w:rPr>
        <w:rFonts w:ascii="Times New Roman" w:hAnsi="Times New Roman" w:cs="Times New Roman" w:hint="default"/>
        <w:b w:val="0"/>
        <w:bCs/>
        <w:i w:val="0"/>
        <w:color w:val="auto"/>
        <w:spacing w:val="0"/>
        <w:sz w:val="24"/>
        <w:szCs w:val="24"/>
        <w:u w:val="none"/>
      </w:rPr>
    </w:lvl>
    <w:lvl w:ilvl="2">
      <w:start w:val="1"/>
      <w:numFmt w:val="lowerRoman"/>
      <w:lvlText w:val="(%3)"/>
      <w:lvlJc w:val="left"/>
      <w:pPr>
        <w:tabs>
          <w:tab w:val="num" w:pos="1440"/>
        </w:tabs>
        <w:ind w:left="1440" w:hanging="720"/>
      </w:pPr>
      <w:rPr>
        <w:rFonts w:ascii="Times New Roman" w:hAnsi="Times New Roman" w:cs="Times New Roman" w:hint="default"/>
        <w:b w:val="0"/>
        <w:bCs/>
        <w:color w:val="auto"/>
        <w:spacing w:val="0"/>
        <w:sz w:val="24"/>
        <w:szCs w:val="24"/>
        <w:u w:val="none"/>
      </w:rPr>
    </w:lvl>
    <w:lvl w:ilvl="3">
      <w:start w:val="1"/>
      <w:numFmt w:val="upperLetter"/>
      <w:lvlText w:val="(%4)"/>
      <w:lvlJc w:val="left"/>
      <w:pPr>
        <w:tabs>
          <w:tab w:val="num" w:pos="1800"/>
        </w:tabs>
        <w:ind w:left="1800" w:hanging="720"/>
      </w:pPr>
      <w:rPr>
        <w:rFonts w:ascii="Times New Roman" w:hAnsi="Times New Roman" w:cs="Times New Roman" w:hint="default"/>
        <w:b w:val="0"/>
        <w:bCs/>
        <w:i w:val="0"/>
        <w:color w:val="auto"/>
        <w:spacing w:val="0"/>
        <w:sz w:val="24"/>
        <w:szCs w:val="24"/>
        <w:u w:val="none"/>
      </w:rPr>
    </w:lvl>
    <w:lvl w:ilvl="4">
      <w:start w:val="1"/>
      <w:numFmt w:val="decimal"/>
      <w:lvlText w:val="(%5)"/>
      <w:lvlJc w:val="left"/>
      <w:pPr>
        <w:tabs>
          <w:tab w:val="num" w:pos="4680"/>
        </w:tabs>
        <w:ind w:left="4680" w:hanging="720"/>
      </w:pPr>
      <w:rPr>
        <w:rFonts w:ascii="Times New Roman" w:hAnsi="Times New Roman" w:cs="Times New Roman" w:hint="default"/>
        <w:b/>
        <w:bCs/>
        <w:color w:val="0000FF"/>
        <w:spacing w:val="0"/>
        <w:sz w:val="24"/>
        <w:szCs w:val="24"/>
        <w:u w:val="double"/>
      </w:rPr>
    </w:lvl>
    <w:lvl w:ilvl="5">
      <w:start w:val="1"/>
      <w:numFmt w:val="lowerLetter"/>
      <w:lvlText w:val="(%6)"/>
      <w:lvlJc w:val="left"/>
      <w:pPr>
        <w:tabs>
          <w:tab w:val="num" w:pos="5400"/>
        </w:tabs>
        <w:ind w:left="5400" w:hanging="720"/>
      </w:pPr>
      <w:rPr>
        <w:rFonts w:ascii="Times New Roman" w:hAnsi="Times New Roman" w:cs="Times New Roman" w:hint="default"/>
        <w:b/>
        <w:bCs/>
        <w:color w:val="0000FF"/>
        <w:spacing w:val="0"/>
        <w:sz w:val="24"/>
        <w:szCs w:val="24"/>
        <w:u w:val="double"/>
      </w:rPr>
    </w:lvl>
    <w:lvl w:ilvl="6">
      <w:start w:val="1"/>
      <w:numFmt w:val="lowerRoman"/>
      <w:lvlText w:val="(%7)"/>
      <w:lvlJc w:val="left"/>
      <w:pPr>
        <w:tabs>
          <w:tab w:val="num" w:pos="6120"/>
        </w:tabs>
        <w:ind w:left="6120" w:hanging="720"/>
      </w:pPr>
      <w:rPr>
        <w:rFonts w:ascii="Times New Roman" w:hAnsi="Times New Roman" w:cs="Times New Roman" w:hint="default"/>
        <w:b/>
        <w:bCs/>
        <w:color w:val="0000FF"/>
        <w:spacing w:val="0"/>
        <w:sz w:val="24"/>
        <w:szCs w:val="24"/>
        <w:u w:val="double"/>
      </w:rPr>
    </w:lvl>
    <w:lvl w:ilvl="7">
      <w:start w:val="1"/>
      <w:numFmt w:val="lowerLetter"/>
      <w:lvlText w:val="(%8)"/>
      <w:lvlJc w:val="left"/>
      <w:pPr>
        <w:tabs>
          <w:tab w:val="num" w:pos="6840"/>
        </w:tabs>
        <w:ind w:left="6840" w:hanging="720"/>
      </w:pPr>
      <w:rPr>
        <w:rFonts w:ascii="Times New Roman" w:hAnsi="Times New Roman" w:cs="Times New Roman" w:hint="default"/>
        <w:b/>
        <w:bCs/>
        <w:color w:val="0000FF"/>
        <w:spacing w:val="0"/>
        <w:sz w:val="24"/>
        <w:szCs w:val="24"/>
        <w:u w:val="double"/>
      </w:rPr>
    </w:lvl>
    <w:lvl w:ilvl="8">
      <w:start w:val="1"/>
      <w:numFmt w:val="lowerRoman"/>
      <w:lvlText w:val="(%9)"/>
      <w:lvlJc w:val="left"/>
      <w:pPr>
        <w:tabs>
          <w:tab w:val="num" w:pos="7560"/>
        </w:tabs>
        <w:ind w:left="7560" w:hanging="720"/>
      </w:pPr>
      <w:rPr>
        <w:rFonts w:ascii="Times New Roman" w:hAnsi="Times New Roman" w:cs="Times New Roman" w:hint="default"/>
        <w:b/>
        <w:bCs/>
        <w:color w:val="0000FF"/>
        <w:spacing w:val="0"/>
        <w:sz w:val="24"/>
        <w:szCs w:val="24"/>
        <w:u w:val="double"/>
      </w:rPr>
    </w:lvl>
  </w:abstractNum>
  <w:abstractNum w:abstractNumId="33" w15:restartNumberingAfterBreak="0">
    <w:nsid w:val="207E473A"/>
    <w:multiLevelType w:val="hybridMultilevel"/>
    <w:tmpl w:val="8536C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2472EE0"/>
    <w:multiLevelType w:val="hybridMultilevel"/>
    <w:tmpl w:val="132017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F1D2857"/>
    <w:multiLevelType w:val="multilevel"/>
    <w:tmpl w:val="B566985A"/>
    <w:lvl w:ilvl="0">
      <w:start w:val="5"/>
      <w:numFmt w:val="decimal"/>
      <w:lvlText w:val="%1."/>
      <w:lvlJc w:val="left"/>
      <w:pPr>
        <w:tabs>
          <w:tab w:val="num" w:pos="720"/>
        </w:tabs>
        <w:ind w:left="0" w:firstLine="0"/>
      </w:pPr>
      <w:rPr>
        <w:rFonts w:ascii="Times New Roman" w:hAnsi="Times New Roman" w:cs="Times New Roman" w:hint="default"/>
        <w:b/>
        <w:bCs/>
        <w:color w:val="auto"/>
        <w:spacing w:val="0"/>
        <w:sz w:val="24"/>
        <w:szCs w:val="24"/>
        <w:u w:val="none"/>
      </w:rPr>
    </w:lvl>
    <w:lvl w:ilvl="1">
      <w:start w:val="1"/>
      <w:numFmt w:val="lowerLetter"/>
      <w:lvlText w:val="(%2)"/>
      <w:lvlJc w:val="left"/>
      <w:pPr>
        <w:tabs>
          <w:tab w:val="num" w:pos="1080"/>
        </w:tabs>
        <w:ind w:left="0" w:firstLine="360"/>
      </w:pPr>
      <w:rPr>
        <w:rFonts w:ascii="Times New Roman" w:hAnsi="Times New Roman" w:cs="Times New Roman" w:hint="default"/>
        <w:b w:val="0"/>
        <w:bCs/>
        <w:i w:val="0"/>
        <w:color w:val="auto"/>
        <w:spacing w:val="0"/>
        <w:sz w:val="24"/>
        <w:szCs w:val="24"/>
        <w:u w:val="none"/>
      </w:rPr>
    </w:lvl>
    <w:lvl w:ilvl="2">
      <w:start w:val="1"/>
      <w:numFmt w:val="lowerRoman"/>
      <w:lvlText w:val="(%3)"/>
      <w:lvlJc w:val="left"/>
      <w:pPr>
        <w:tabs>
          <w:tab w:val="num" w:pos="1440"/>
        </w:tabs>
        <w:ind w:left="1440" w:hanging="720"/>
      </w:pPr>
      <w:rPr>
        <w:rFonts w:ascii="Times New Roman" w:hAnsi="Times New Roman" w:cs="Times New Roman" w:hint="default"/>
        <w:b w:val="0"/>
        <w:bCs/>
        <w:color w:val="auto"/>
        <w:spacing w:val="0"/>
        <w:sz w:val="24"/>
        <w:szCs w:val="24"/>
        <w:u w:val="none"/>
      </w:rPr>
    </w:lvl>
    <w:lvl w:ilvl="3">
      <w:start w:val="1"/>
      <w:numFmt w:val="upperLetter"/>
      <w:lvlText w:val="(%4)"/>
      <w:lvlJc w:val="left"/>
      <w:pPr>
        <w:tabs>
          <w:tab w:val="num" w:pos="1800"/>
        </w:tabs>
        <w:ind w:left="1800" w:hanging="720"/>
      </w:pPr>
      <w:rPr>
        <w:rFonts w:ascii="Times New Roman" w:hAnsi="Times New Roman" w:cs="Times New Roman" w:hint="default"/>
        <w:b w:val="0"/>
        <w:bCs/>
        <w:i w:val="0"/>
        <w:color w:val="auto"/>
        <w:spacing w:val="0"/>
        <w:sz w:val="24"/>
        <w:szCs w:val="24"/>
        <w:u w:val="none"/>
      </w:rPr>
    </w:lvl>
    <w:lvl w:ilvl="4">
      <w:start w:val="1"/>
      <w:numFmt w:val="decimal"/>
      <w:lvlText w:val="(%5)"/>
      <w:lvlJc w:val="left"/>
      <w:pPr>
        <w:tabs>
          <w:tab w:val="num" w:pos="2160"/>
        </w:tabs>
        <w:ind w:left="1440" w:firstLine="0"/>
      </w:pPr>
      <w:rPr>
        <w:rFonts w:ascii="Times New Roman" w:hAnsi="Times New Roman" w:cs="Times New Roman" w:hint="default"/>
        <w:b w:val="0"/>
        <w:bCs/>
        <w:i w:val="0"/>
        <w:color w:val="auto"/>
        <w:spacing w:val="0"/>
        <w:sz w:val="24"/>
        <w:szCs w:val="24"/>
        <w:u w:val="none"/>
      </w:rPr>
    </w:lvl>
    <w:lvl w:ilvl="5">
      <w:start w:val="1"/>
      <w:numFmt w:val="lowerLetter"/>
      <w:lvlText w:val="(%6)"/>
      <w:lvlJc w:val="left"/>
      <w:pPr>
        <w:tabs>
          <w:tab w:val="num" w:pos="5400"/>
        </w:tabs>
        <w:ind w:left="5400" w:hanging="720"/>
      </w:pPr>
      <w:rPr>
        <w:rFonts w:ascii="Times New Roman" w:hAnsi="Times New Roman" w:cs="Times New Roman" w:hint="default"/>
        <w:b/>
        <w:bCs/>
        <w:color w:val="0000FF"/>
        <w:spacing w:val="0"/>
        <w:sz w:val="24"/>
        <w:szCs w:val="24"/>
        <w:u w:val="double"/>
      </w:rPr>
    </w:lvl>
    <w:lvl w:ilvl="6">
      <w:start w:val="1"/>
      <w:numFmt w:val="lowerRoman"/>
      <w:lvlText w:val="(%7)"/>
      <w:lvlJc w:val="left"/>
      <w:pPr>
        <w:tabs>
          <w:tab w:val="num" w:pos="6120"/>
        </w:tabs>
        <w:ind w:left="6120" w:hanging="720"/>
      </w:pPr>
      <w:rPr>
        <w:rFonts w:ascii="Times New Roman" w:hAnsi="Times New Roman" w:cs="Times New Roman" w:hint="default"/>
        <w:b/>
        <w:bCs/>
        <w:color w:val="0000FF"/>
        <w:spacing w:val="0"/>
        <w:sz w:val="24"/>
        <w:szCs w:val="24"/>
        <w:u w:val="double"/>
      </w:rPr>
    </w:lvl>
    <w:lvl w:ilvl="7">
      <w:start w:val="1"/>
      <w:numFmt w:val="lowerLetter"/>
      <w:lvlText w:val="(%8)"/>
      <w:lvlJc w:val="left"/>
      <w:pPr>
        <w:tabs>
          <w:tab w:val="num" w:pos="6840"/>
        </w:tabs>
        <w:ind w:left="6840" w:hanging="720"/>
      </w:pPr>
      <w:rPr>
        <w:rFonts w:ascii="Times New Roman" w:hAnsi="Times New Roman" w:cs="Times New Roman" w:hint="default"/>
        <w:b/>
        <w:bCs/>
        <w:color w:val="0000FF"/>
        <w:spacing w:val="0"/>
        <w:sz w:val="24"/>
        <w:szCs w:val="24"/>
        <w:u w:val="double"/>
      </w:rPr>
    </w:lvl>
    <w:lvl w:ilvl="8">
      <w:start w:val="1"/>
      <w:numFmt w:val="lowerRoman"/>
      <w:lvlText w:val="(%9)"/>
      <w:lvlJc w:val="left"/>
      <w:pPr>
        <w:tabs>
          <w:tab w:val="num" w:pos="7560"/>
        </w:tabs>
        <w:ind w:left="7560" w:hanging="720"/>
      </w:pPr>
      <w:rPr>
        <w:rFonts w:ascii="Times New Roman" w:hAnsi="Times New Roman" w:cs="Times New Roman" w:hint="default"/>
        <w:b/>
        <w:bCs/>
        <w:color w:val="0000FF"/>
        <w:spacing w:val="0"/>
        <w:sz w:val="24"/>
        <w:szCs w:val="24"/>
        <w:u w:val="double"/>
      </w:rPr>
    </w:lvl>
  </w:abstractNum>
  <w:abstractNum w:abstractNumId="36" w15:restartNumberingAfterBreak="0">
    <w:nsid w:val="2FBD2660"/>
    <w:multiLevelType w:val="hybridMultilevel"/>
    <w:tmpl w:val="EEFA8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BBE1B14"/>
    <w:multiLevelType w:val="multilevel"/>
    <w:tmpl w:val="EAB47B1A"/>
    <w:lvl w:ilvl="0">
      <w:start w:val="1"/>
      <w:numFmt w:val="decimal"/>
      <w:lvlText w:val="%1."/>
      <w:lvlJc w:val="left"/>
      <w:pPr>
        <w:tabs>
          <w:tab w:val="num" w:pos="720"/>
        </w:tabs>
        <w:ind w:left="0" w:firstLine="0"/>
      </w:pPr>
      <w:rPr>
        <w:rFonts w:ascii="Times New Roman" w:hAnsi="Times New Roman" w:cs="Times New Roman" w:hint="default"/>
        <w:b/>
        <w:bCs/>
        <w:color w:val="auto"/>
        <w:spacing w:val="0"/>
        <w:sz w:val="24"/>
        <w:szCs w:val="24"/>
        <w:u w:val="none"/>
      </w:rPr>
    </w:lvl>
    <w:lvl w:ilvl="1">
      <w:start w:val="1"/>
      <w:numFmt w:val="lowerLetter"/>
      <w:lvlText w:val="(%2)"/>
      <w:lvlJc w:val="left"/>
      <w:pPr>
        <w:tabs>
          <w:tab w:val="num" w:pos="1080"/>
        </w:tabs>
        <w:ind w:left="0" w:firstLine="360"/>
      </w:pPr>
      <w:rPr>
        <w:rFonts w:ascii="Times New Roman" w:hAnsi="Times New Roman" w:cs="Times New Roman" w:hint="default"/>
        <w:b w:val="0"/>
        <w:bCs/>
        <w:i w:val="0"/>
        <w:color w:val="auto"/>
        <w:spacing w:val="0"/>
        <w:sz w:val="24"/>
        <w:szCs w:val="24"/>
        <w:u w:val="none"/>
      </w:rPr>
    </w:lvl>
    <w:lvl w:ilvl="2">
      <w:start w:val="1"/>
      <w:numFmt w:val="lowerRoman"/>
      <w:lvlText w:val="(%3)"/>
      <w:lvlJc w:val="left"/>
      <w:pPr>
        <w:tabs>
          <w:tab w:val="num" w:pos="1440"/>
        </w:tabs>
        <w:ind w:left="1440" w:hanging="720"/>
      </w:pPr>
      <w:rPr>
        <w:rFonts w:ascii="Times New Roman" w:hAnsi="Times New Roman" w:cs="Times New Roman" w:hint="default"/>
        <w:b w:val="0"/>
        <w:bCs/>
        <w:i w:val="0"/>
        <w:color w:val="auto"/>
        <w:spacing w:val="0"/>
        <w:sz w:val="24"/>
        <w:szCs w:val="24"/>
        <w:u w:val="none"/>
      </w:rPr>
    </w:lvl>
    <w:lvl w:ilvl="3">
      <w:start w:val="1"/>
      <w:numFmt w:val="upperLetter"/>
      <w:lvlText w:val="(%4)"/>
      <w:lvlJc w:val="left"/>
      <w:pPr>
        <w:tabs>
          <w:tab w:val="num" w:pos="1800"/>
        </w:tabs>
        <w:ind w:left="1800" w:hanging="720"/>
      </w:pPr>
      <w:rPr>
        <w:rFonts w:ascii="Times New Roman" w:hAnsi="Times New Roman" w:cs="Times New Roman" w:hint="default"/>
        <w:b w:val="0"/>
        <w:bCs/>
        <w:i w:val="0"/>
        <w:color w:val="auto"/>
        <w:spacing w:val="0"/>
        <w:sz w:val="24"/>
        <w:szCs w:val="24"/>
        <w:u w:val="none"/>
      </w:rPr>
    </w:lvl>
    <w:lvl w:ilvl="4">
      <w:start w:val="1"/>
      <w:numFmt w:val="decimal"/>
      <w:lvlText w:val="(%5)"/>
      <w:lvlJc w:val="left"/>
      <w:pPr>
        <w:ind w:left="2160" w:hanging="720"/>
      </w:pPr>
      <w:rPr>
        <w:rFonts w:ascii="Times New Roman" w:hAnsi="Times New Roman" w:cs="Times New Roman" w:hint="default"/>
        <w:b w:val="0"/>
        <w:bCs/>
        <w:i w:val="0"/>
        <w:caps w:val="0"/>
        <w:strike w:val="0"/>
        <w:dstrike w:val="0"/>
        <w:vanish w:val="0"/>
        <w:color w:val="auto"/>
        <w:spacing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5400"/>
        </w:tabs>
        <w:ind w:left="5400" w:hanging="720"/>
      </w:pPr>
      <w:rPr>
        <w:rFonts w:ascii="Times New Roman" w:hAnsi="Times New Roman" w:cs="Times New Roman" w:hint="default"/>
        <w:b/>
        <w:bCs/>
        <w:color w:val="0000FF"/>
        <w:spacing w:val="0"/>
        <w:sz w:val="24"/>
        <w:szCs w:val="24"/>
        <w:u w:val="double"/>
      </w:rPr>
    </w:lvl>
    <w:lvl w:ilvl="6">
      <w:start w:val="1"/>
      <w:numFmt w:val="lowerRoman"/>
      <w:lvlText w:val="(%7)"/>
      <w:lvlJc w:val="left"/>
      <w:pPr>
        <w:tabs>
          <w:tab w:val="num" w:pos="6120"/>
        </w:tabs>
        <w:ind w:left="6120" w:hanging="720"/>
      </w:pPr>
      <w:rPr>
        <w:rFonts w:ascii="Times New Roman" w:hAnsi="Times New Roman" w:cs="Times New Roman" w:hint="default"/>
        <w:b/>
        <w:bCs/>
        <w:color w:val="0000FF"/>
        <w:spacing w:val="0"/>
        <w:sz w:val="24"/>
        <w:szCs w:val="24"/>
        <w:u w:val="double"/>
      </w:rPr>
    </w:lvl>
    <w:lvl w:ilvl="7">
      <w:start w:val="1"/>
      <w:numFmt w:val="lowerLetter"/>
      <w:lvlText w:val="(%8)"/>
      <w:lvlJc w:val="left"/>
      <w:pPr>
        <w:tabs>
          <w:tab w:val="num" w:pos="6840"/>
        </w:tabs>
        <w:ind w:left="6840" w:hanging="720"/>
      </w:pPr>
      <w:rPr>
        <w:rFonts w:ascii="Times New Roman" w:hAnsi="Times New Roman" w:cs="Times New Roman" w:hint="default"/>
        <w:b/>
        <w:bCs/>
        <w:color w:val="0000FF"/>
        <w:spacing w:val="0"/>
        <w:sz w:val="24"/>
        <w:szCs w:val="24"/>
        <w:u w:val="double"/>
      </w:rPr>
    </w:lvl>
    <w:lvl w:ilvl="8">
      <w:start w:val="1"/>
      <w:numFmt w:val="lowerRoman"/>
      <w:lvlText w:val="(%9)"/>
      <w:lvlJc w:val="left"/>
      <w:pPr>
        <w:tabs>
          <w:tab w:val="num" w:pos="7560"/>
        </w:tabs>
        <w:ind w:left="7560" w:hanging="720"/>
      </w:pPr>
      <w:rPr>
        <w:rFonts w:ascii="Times New Roman" w:hAnsi="Times New Roman" w:cs="Times New Roman" w:hint="default"/>
        <w:b/>
        <w:bCs/>
        <w:color w:val="0000FF"/>
        <w:spacing w:val="0"/>
        <w:sz w:val="24"/>
        <w:szCs w:val="24"/>
        <w:u w:val="double"/>
      </w:rPr>
    </w:lvl>
  </w:abstractNum>
  <w:abstractNum w:abstractNumId="38" w15:restartNumberingAfterBreak="0">
    <w:nsid w:val="441B7D9A"/>
    <w:multiLevelType w:val="hybridMultilevel"/>
    <w:tmpl w:val="15409EB2"/>
    <w:lvl w:ilvl="0" w:tplc="9C9A255C">
      <w:start w:val="1"/>
      <w:numFmt w:val="decimal"/>
      <w:lvlText w:val="%1."/>
      <w:lvlJc w:val="left"/>
      <w:pPr>
        <w:ind w:left="1080" w:hanging="720"/>
      </w:pPr>
      <w:rPr>
        <w:rFonts w:hint="default"/>
      </w:rPr>
    </w:lvl>
    <w:lvl w:ilvl="1" w:tplc="AFA6FCF8">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8581D2E"/>
    <w:multiLevelType w:val="multilevel"/>
    <w:tmpl w:val="2996C6F4"/>
    <w:lvl w:ilvl="0">
      <w:start w:val="1"/>
      <w:numFmt w:val="decimal"/>
      <w:lvlText w:val="%1."/>
      <w:lvlJc w:val="left"/>
      <w:pPr>
        <w:tabs>
          <w:tab w:val="num" w:pos="720"/>
        </w:tabs>
        <w:ind w:left="0" w:firstLine="0"/>
      </w:pPr>
      <w:rPr>
        <w:rFonts w:ascii="Times New Roman" w:hAnsi="Times New Roman" w:cs="Times New Roman" w:hint="default"/>
        <w:b/>
        <w:bCs/>
        <w:color w:val="auto"/>
        <w:spacing w:val="0"/>
        <w:sz w:val="24"/>
        <w:szCs w:val="24"/>
        <w:u w:val="none"/>
      </w:rPr>
    </w:lvl>
    <w:lvl w:ilvl="1">
      <w:start w:val="1"/>
      <w:numFmt w:val="lowerLetter"/>
      <w:lvlText w:val="(%2)"/>
      <w:lvlJc w:val="left"/>
      <w:pPr>
        <w:tabs>
          <w:tab w:val="num" w:pos="1080"/>
        </w:tabs>
        <w:ind w:left="0" w:firstLine="360"/>
      </w:pPr>
      <w:rPr>
        <w:rFonts w:ascii="Times New Roman" w:hAnsi="Times New Roman" w:cs="Times New Roman" w:hint="default"/>
        <w:b w:val="0"/>
        <w:bCs/>
        <w:i w:val="0"/>
        <w:color w:val="auto"/>
        <w:spacing w:val="0"/>
        <w:sz w:val="24"/>
        <w:szCs w:val="24"/>
        <w:u w:val="none"/>
      </w:rPr>
    </w:lvl>
    <w:lvl w:ilvl="2">
      <w:start w:val="1"/>
      <w:numFmt w:val="lowerRoman"/>
      <w:lvlText w:val="(%3)"/>
      <w:lvlJc w:val="left"/>
      <w:pPr>
        <w:tabs>
          <w:tab w:val="num" w:pos="1440"/>
        </w:tabs>
        <w:ind w:left="1440" w:hanging="720"/>
      </w:pPr>
      <w:rPr>
        <w:rFonts w:ascii="Times New Roman" w:hAnsi="Times New Roman" w:cs="Times New Roman" w:hint="default"/>
        <w:b w:val="0"/>
        <w:bCs/>
        <w:i w:val="0"/>
        <w:color w:val="auto"/>
        <w:spacing w:val="0"/>
        <w:sz w:val="24"/>
        <w:szCs w:val="24"/>
        <w:u w:val="none"/>
      </w:rPr>
    </w:lvl>
    <w:lvl w:ilvl="3">
      <w:start w:val="1"/>
      <w:numFmt w:val="upperLetter"/>
      <w:lvlText w:val="(%4)"/>
      <w:lvlJc w:val="left"/>
      <w:pPr>
        <w:tabs>
          <w:tab w:val="num" w:pos="1800"/>
        </w:tabs>
        <w:ind w:left="1800" w:hanging="720"/>
      </w:pPr>
      <w:rPr>
        <w:rFonts w:ascii="Times New Roman" w:hAnsi="Times New Roman" w:cs="Times New Roman" w:hint="default"/>
        <w:b w:val="0"/>
        <w:bCs/>
        <w:i w:val="0"/>
        <w:color w:val="auto"/>
        <w:spacing w:val="0"/>
        <w:sz w:val="24"/>
        <w:szCs w:val="24"/>
        <w:u w:val="none"/>
      </w:rPr>
    </w:lvl>
    <w:lvl w:ilvl="4">
      <w:start w:val="1"/>
      <w:numFmt w:val="decimal"/>
      <w:lvlText w:val="(%5)"/>
      <w:lvlJc w:val="left"/>
      <w:pPr>
        <w:tabs>
          <w:tab w:val="num" w:pos="2160"/>
        </w:tabs>
        <w:ind w:left="2160" w:hanging="720"/>
      </w:pPr>
      <w:rPr>
        <w:rFonts w:ascii="Times New Roman" w:hAnsi="Times New Roman" w:cs="Times New Roman" w:hint="default"/>
        <w:b w:val="0"/>
        <w:bCs/>
        <w:i w:val="0"/>
        <w:color w:val="auto"/>
        <w:spacing w:val="0"/>
        <w:sz w:val="24"/>
        <w:szCs w:val="24"/>
        <w:u w:val="none"/>
      </w:rPr>
    </w:lvl>
    <w:lvl w:ilvl="5">
      <w:start w:val="1"/>
      <w:numFmt w:val="lowerLetter"/>
      <w:lvlText w:val="(%6)"/>
      <w:lvlJc w:val="left"/>
      <w:pPr>
        <w:tabs>
          <w:tab w:val="num" w:pos="5400"/>
        </w:tabs>
        <w:ind w:left="5400" w:hanging="720"/>
      </w:pPr>
      <w:rPr>
        <w:rFonts w:ascii="Times New Roman" w:hAnsi="Times New Roman" w:cs="Times New Roman" w:hint="default"/>
        <w:b/>
        <w:bCs/>
        <w:color w:val="0000FF"/>
        <w:spacing w:val="0"/>
        <w:sz w:val="24"/>
        <w:szCs w:val="24"/>
        <w:u w:val="double"/>
      </w:rPr>
    </w:lvl>
    <w:lvl w:ilvl="6">
      <w:start w:val="1"/>
      <w:numFmt w:val="lowerRoman"/>
      <w:lvlText w:val="(%7)"/>
      <w:lvlJc w:val="left"/>
      <w:pPr>
        <w:tabs>
          <w:tab w:val="num" w:pos="6120"/>
        </w:tabs>
        <w:ind w:left="6120" w:hanging="720"/>
      </w:pPr>
      <w:rPr>
        <w:rFonts w:ascii="Times New Roman" w:hAnsi="Times New Roman" w:cs="Times New Roman" w:hint="default"/>
        <w:b/>
        <w:bCs/>
        <w:color w:val="0000FF"/>
        <w:spacing w:val="0"/>
        <w:sz w:val="24"/>
        <w:szCs w:val="24"/>
        <w:u w:val="double"/>
      </w:rPr>
    </w:lvl>
    <w:lvl w:ilvl="7">
      <w:start w:val="1"/>
      <w:numFmt w:val="lowerLetter"/>
      <w:lvlText w:val="(%8)"/>
      <w:lvlJc w:val="left"/>
      <w:pPr>
        <w:tabs>
          <w:tab w:val="num" w:pos="6840"/>
        </w:tabs>
        <w:ind w:left="6840" w:hanging="720"/>
      </w:pPr>
      <w:rPr>
        <w:rFonts w:ascii="Times New Roman" w:hAnsi="Times New Roman" w:cs="Times New Roman" w:hint="default"/>
        <w:b/>
        <w:bCs/>
        <w:color w:val="0000FF"/>
        <w:spacing w:val="0"/>
        <w:sz w:val="24"/>
        <w:szCs w:val="24"/>
        <w:u w:val="double"/>
      </w:rPr>
    </w:lvl>
    <w:lvl w:ilvl="8">
      <w:start w:val="1"/>
      <w:numFmt w:val="lowerRoman"/>
      <w:lvlText w:val="(%9)"/>
      <w:lvlJc w:val="left"/>
      <w:pPr>
        <w:tabs>
          <w:tab w:val="num" w:pos="7560"/>
        </w:tabs>
        <w:ind w:left="7560" w:hanging="720"/>
      </w:pPr>
      <w:rPr>
        <w:rFonts w:ascii="Times New Roman" w:hAnsi="Times New Roman" w:cs="Times New Roman" w:hint="default"/>
        <w:b/>
        <w:bCs/>
        <w:color w:val="0000FF"/>
        <w:spacing w:val="0"/>
        <w:sz w:val="24"/>
        <w:szCs w:val="24"/>
        <w:u w:val="double"/>
      </w:rPr>
    </w:lvl>
  </w:abstractNum>
  <w:abstractNum w:abstractNumId="40" w15:restartNumberingAfterBreak="0">
    <w:nsid w:val="4C4C50D6"/>
    <w:multiLevelType w:val="multilevel"/>
    <w:tmpl w:val="9C640FE8"/>
    <w:lvl w:ilvl="0">
      <w:start w:val="1"/>
      <w:numFmt w:val="decimal"/>
      <w:lvlText w:val="%1."/>
      <w:lvlJc w:val="left"/>
      <w:pPr>
        <w:tabs>
          <w:tab w:val="num" w:pos="720"/>
        </w:tabs>
        <w:ind w:left="0" w:firstLine="0"/>
      </w:pPr>
      <w:rPr>
        <w:rFonts w:ascii="Times New Roman" w:hAnsi="Times New Roman" w:cs="Times New Roman" w:hint="default"/>
        <w:b/>
        <w:bCs/>
        <w:color w:val="auto"/>
        <w:spacing w:val="0"/>
        <w:sz w:val="24"/>
        <w:szCs w:val="24"/>
        <w:u w:val="none"/>
      </w:rPr>
    </w:lvl>
    <w:lvl w:ilvl="1">
      <w:start w:val="1"/>
      <w:numFmt w:val="lowerLetter"/>
      <w:lvlText w:val="(%2)"/>
      <w:lvlJc w:val="left"/>
      <w:pPr>
        <w:tabs>
          <w:tab w:val="num" w:pos="1080"/>
        </w:tabs>
        <w:ind w:left="0" w:firstLine="360"/>
      </w:pPr>
      <w:rPr>
        <w:rFonts w:ascii="Times New Roman" w:hAnsi="Times New Roman" w:cs="Times New Roman" w:hint="default"/>
        <w:b w:val="0"/>
        <w:bCs/>
        <w:i w:val="0"/>
        <w:color w:val="auto"/>
        <w:spacing w:val="0"/>
        <w:sz w:val="24"/>
        <w:szCs w:val="24"/>
        <w:u w:val="none"/>
      </w:rPr>
    </w:lvl>
    <w:lvl w:ilvl="2">
      <w:start w:val="1"/>
      <w:numFmt w:val="lowerRoman"/>
      <w:lvlText w:val="(%3)"/>
      <w:lvlJc w:val="left"/>
      <w:pPr>
        <w:tabs>
          <w:tab w:val="num" w:pos="1440"/>
        </w:tabs>
        <w:ind w:left="1440" w:hanging="720"/>
      </w:pPr>
      <w:rPr>
        <w:rFonts w:ascii="Times New Roman" w:hAnsi="Times New Roman" w:cs="Times New Roman" w:hint="default"/>
        <w:b w:val="0"/>
        <w:bCs/>
        <w:color w:val="auto"/>
        <w:spacing w:val="0"/>
        <w:sz w:val="24"/>
        <w:szCs w:val="24"/>
        <w:u w:val="none"/>
      </w:rPr>
    </w:lvl>
    <w:lvl w:ilvl="3">
      <w:start w:val="1"/>
      <w:numFmt w:val="upperLetter"/>
      <w:lvlText w:val="(%4)"/>
      <w:lvlJc w:val="left"/>
      <w:pPr>
        <w:tabs>
          <w:tab w:val="num" w:pos="1800"/>
        </w:tabs>
        <w:ind w:left="1800" w:hanging="720"/>
      </w:pPr>
      <w:rPr>
        <w:rFonts w:ascii="Times New Roman" w:hAnsi="Times New Roman" w:cs="Times New Roman" w:hint="default"/>
        <w:b w:val="0"/>
        <w:bCs/>
        <w:i w:val="0"/>
        <w:color w:val="auto"/>
        <w:spacing w:val="0"/>
        <w:sz w:val="24"/>
        <w:szCs w:val="24"/>
        <w:u w:val="none"/>
      </w:rPr>
    </w:lvl>
    <w:lvl w:ilvl="4">
      <w:start w:val="1"/>
      <w:numFmt w:val="decimal"/>
      <w:lvlText w:val="(%5)"/>
      <w:lvlJc w:val="left"/>
      <w:pPr>
        <w:tabs>
          <w:tab w:val="num" w:pos="2160"/>
        </w:tabs>
        <w:ind w:left="1440" w:firstLine="0"/>
      </w:pPr>
      <w:rPr>
        <w:rFonts w:ascii="Times New Roman" w:hAnsi="Times New Roman" w:cs="Times New Roman" w:hint="default"/>
        <w:b w:val="0"/>
        <w:bCs/>
        <w:i w:val="0"/>
        <w:color w:val="auto"/>
        <w:spacing w:val="0"/>
        <w:sz w:val="24"/>
        <w:szCs w:val="24"/>
        <w:u w:val="none"/>
      </w:rPr>
    </w:lvl>
    <w:lvl w:ilvl="5">
      <w:start w:val="1"/>
      <w:numFmt w:val="lowerLetter"/>
      <w:lvlText w:val="(%6)"/>
      <w:lvlJc w:val="left"/>
      <w:pPr>
        <w:tabs>
          <w:tab w:val="num" w:pos="5400"/>
        </w:tabs>
        <w:ind w:left="5400" w:hanging="720"/>
      </w:pPr>
      <w:rPr>
        <w:rFonts w:ascii="Times New Roman" w:hAnsi="Times New Roman" w:cs="Times New Roman" w:hint="default"/>
        <w:b/>
        <w:bCs/>
        <w:color w:val="0000FF"/>
        <w:spacing w:val="0"/>
        <w:sz w:val="24"/>
        <w:szCs w:val="24"/>
        <w:u w:val="double"/>
      </w:rPr>
    </w:lvl>
    <w:lvl w:ilvl="6">
      <w:start w:val="1"/>
      <w:numFmt w:val="lowerRoman"/>
      <w:lvlText w:val="(%7)"/>
      <w:lvlJc w:val="left"/>
      <w:pPr>
        <w:tabs>
          <w:tab w:val="num" w:pos="6120"/>
        </w:tabs>
        <w:ind w:left="6120" w:hanging="720"/>
      </w:pPr>
      <w:rPr>
        <w:rFonts w:ascii="Times New Roman" w:hAnsi="Times New Roman" w:cs="Times New Roman" w:hint="default"/>
        <w:b/>
        <w:bCs/>
        <w:color w:val="0000FF"/>
        <w:spacing w:val="0"/>
        <w:sz w:val="24"/>
        <w:szCs w:val="24"/>
        <w:u w:val="double"/>
      </w:rPr>
    </w:lvl>
    <w:lvl w:ilvl="7">
      <w:start w:val="1"/>
      <w:numFmt w:val="lowerLetter"/>
      <w:lvlText w:val="(%8)"/>
      <w:lvlJc w:val="left"/>
      <w:pPr>
        <w:tabs>
          <w:tab w:val="num" w:pos="6840"/>
        </w:tabs>
        <w:ind w:left="6840" w:hanging="720"/>
      </w:pPr>
      <w:rPr>
        <w:rFonts w:ascii="Times New Roman" w:hAnsi="Times New Roman" w:cs="Times New Roman" w:hint="default"/>
        <w:b/>
        <w:bCs/>
        <w:color w:val="0000FF"/>
        <w:spacing w:val="0"/>
        <w:sz w:val="24"/>
        <w:szCs w:val="24"/>
        <w:u w:val="double"/>
      </w:rPr>
    </w:lvl>
    <w:lvl w:ilvl="8">
      <w:start w:val="1"/>
      <w:numFmt w:val="lowerRoman"/>
      <w:lvlText w:val="(%9)"/>
      <w:lvlJc w:val="left"/>
      <w:pPr>
        <w:tabs>
          <w:tab w:val="num" w:pos="7560"/>
        </w:tabs>
        <w:ind w:left="7560" w:hanging="720"/>
      </w:pPr>
      <w:rPr>
        <w:rFonts w:ascii="Times New Roman" w:hAnsi="Times New Roman" w:cs="Times New Roman" w:hint="default"/>
        <w:b/>
        <w:bCs/>
        <w:color w:val="0000FF"/>
        <w:spacing w:val="0"/>
        <w:sz w:val="24"/>
        <w:szCs w:val="24"/>
        <w:u w:val="double"/>
      </w:rPr>
    </w:lvl>
  </w:abstractNum>
  <w:abstractNum w:abstractNumId="41" w15:restartNumberingAfterBreak="0">
    <w:nsid w:val="52F26358"/>
    <w:multiLevelType w:val="multilevel"/>
    <w:tmpl w:val="154C6DEE"/>
    <w:lvl w:ilvl="0">
      <w:start w:val="1"/>
      <w:numFmt w:val="decimal"/>
      <w:lvlText w:val="%1."/>
      <w:lvlJc w:val="left"/>
      <w:pPr>
        <w:tabs>
          <w:tab w:val="num" w:pos="720"/>
        </w:tabs>
        <w:ind w:left="0" w:firstLine="0"/>
      </w:pPr>
      <w:rPr>
        <w:rFonts w:ascii="Times New Roman" w:hAnsi="Times New Roman" w:cs="Times New Roman" w:hint="default"/>
        <w:b/>
        <w:bCs/>
        <w:color w:val="auto"/>
        <w:spacing w:val="0"/>
        <w:sz w:val="24"/>
        <w:szCs w:val="24"/>
        <w:u w:val="none"/>
      </w:rPr>
    </w:lvl>
    <w:lvl w:ilvl="1">
      <w:start w:val="1"/>
      <w:numFmt w:val="lowerLetter"/>
      <w:lvlText w:val="(%2)"/>
      <w:lvlJc w:val="left"/>
      <w:pPr>
        <w:tabs>
          <w:tab w:val="num" w:pos="1080"/>
        </w:tabs>
        <w:ind w:left="0" w:firstLine="360"/>
      </w:pPr>
      <w:rPr>
        <w:rFonts w:ascii="Times New Roman" w:hAnsi="Times New Roman" w:cs="Times New Roman" w:hint="default"/>
        <w:b w:val="0"/>
        <w:bCs/>
        <w:i w:val="0"/>
        <w:color w:val="auto"/>
        <w:spacing w:val="0"/>
        <w:sz w:val="24"/>
        <w:szCs w:val="24"/>
        <w:u w:val="none"/>
      </w:rPr>
    </w:lvl>
    <w:lvl w:ilvl="2">
      <w:start w:val="1"/>
      <w:numFmt w:val="lowerRoman"/>
      <w:lvlText w:val="(%3)"/>
      <w:lvlJc w:val="left"/>
      <w:pPr>
        <w:tabs>
          <w:tab w:val="num" w:pos="1440"/>
        </w:tabs>
        <w:ind w:left="1440" w:hanging="720"/>
      </w:pPr>
      <w:rPr>
        <w:rFonts w:ascii="Times New Roman" w:hAnsi="Times New Roman" w:cs="Times New Roman" w:hint="default"/>
        <w:b w:val="0"/>
        <w:bCs/>
        <w:color w:val="auto"/>
        <w:spacing w:val="0"/>
        <w:sz w:val="24"/>
        <w:szCs w:val="24"/>
        <w:u w:val="none"/>
      </w:rPr>
    </w:lvl>
    <w:lvl w:ilvl="3">
      <w:start w:val="1"/>
      <w:numFmt w:val="upperLetter"/>
      <w:lvlText w:val="(%4)"/>
      <w:lvlJc w:val="left"/>
      <w:pPr>
        <w:tabs>
          <w:tab w:val="num" w:pos="1800"/>
        </w:tabs>
        <w:ind w:left="1800" w:hanging="720"/>
      </w:pPr>
      <w:rPr>
        <w:rFonts w:ascii="Times New Roman" w:hAnsi="Times New Roman" w:cs="Times New Roman" w:hint="default"/>
        <w:b w:val="0"/>
        <w:bCs/>
        <w:i w:val="0"/>
        <w:color w:val="auto"/>
        <w:spacing w:val="0"/>
        <w:sz w:val="24"/>
        <w:szCs w:val="24"/>
        <w:u w:val="none"/>
      </w:rPr>
    </w:lvl>
    <w:lvl w:ilvl="4">
      <w:start w:val="1"/>
      <w:numFmt w:val="decimal"/>
      <w:lvlText w:val="(%5)"/>
      <w:lvlJc w:val="left"/>
      <w:pPr>
        <w:tabs>
          <w:tab w:val="num" w:pos="4680"/>
        </w:tabs>
        <w:ind w:left="4680" w:hanging="720"/>
      </w:pPr>
      <w:rPr>
        <w:rFonts w:ascii="Times New Roman" w:hAnsi="Times New Roman" w:cs="Times New Roman" w:hint="default"/>
        <w:b/>
        <w:bCs/>
        <w:color w:val="0000FF"/>
        <w:spacing w:val="0"/>
        <w:sz w:val="24"/>
        <w:szCs w:val="24"/>
        <w:u w:val="double"/>
      </w:rPr>
    </w:lvl>
    <w:lvl w:ilvl="5">
      <w:start w:val="1"/>
      <w:numFmt w:val="lowerLetter"/>
      <w:lvlText w:val="(%6)"/>
      <w:lvlJc w:val="left"/>
      <w:pPr>
        <w:tabs>
          <w:tab w:val="num" w:pos="5400"/>
        </w:tabs>
        <w:ind w:left="5400" w:hanging="720"/>
      </w:pPr>
      <w:rPr>
        <w:rFonts w:ascii="Times New Roman" w:hAnsi="Times New Roman" w:cs="Times New Roman" w:hint="default"/>
        <w:b/>
        <w:bCs/>
        <w:color w:val="0000FF"/>
        <w:spacing w:val="0"/>
        <w:sz w:val="24"/>
        <w:szCs w:val="24"/>
        <w:u w:val="double"/>
      </w:rPr>
    </w:lvl>
    <w:lvl w:ilvl="6">
      <w:start w:val="1"/>
      <w:numFmt w:val="lowerRoman"/>
      <w:lvlText w:val="(%7)"/>
      <w:lvlJc w:val="left"/>
      <w:pPr>
        <w:tabs>
          <w:tab w:val="num" w:pos="6120"/>
        </w:tabs>
        <w:ind w:left="6120" w:hanging="720"/>
      </w:pPr>
      <w:rPr>
        <w:rFonts w:ascii="Times New Roman" w:hAnsi="Times New Roman" w:cs="Times New Roman" w:hint="default"/>
        <w:b/>
        <w:bCs/>
        <w:color w:val="0000FF"/>
        <w:spacing w:val="0"/>
        <w:sz w:val="24"/>
        <w:szCs w:val="24"/>
        <w:u w:val="double"/>
      </w:rPr>
    </w:lvl>
    <w:lvl w:ilvl="7">
      <w:start w:val="1"/>
      <w:numFmt w:val="lowerLetter"/>
      <w:lvlText w:val="(%8)"/>
      <w:lvlJc w:val="left"/>
      <w:pPr>
        <w:tabs>
          <w:tab w:val="num" w:pos="6840"/>
        </w:tabs>
        <w:ind w:left="6840" w:hanging="720"/>
      </w:pPr>
      <w:rPr>
        <w:rFonts w:ascii="Times New Roman" w:hAnsi="Times New Roman" w:cs="Times New Roman" w:hint="default"/>
        <w:b/>
        <w:bCs/>
        <w:color w:val="0000FF"/>
        <w:spacing w:val="0"/>
        <w:sz w:val="24"/>
        <w:szCs w:val="24"/>
        <w:u w:val="double"/>
      </w:rPr>
    </w:lvl>
    <w:lvl w:ilvl="8">
      <w:start w:val="1"/>
      <w:numFmt w:val="lowerRoman"/>
      <w:lvlText w:val="(%9)"/>
      <w:lvlJc w:val="left"/>
      <w:pPr>
        <w:tabs>
          <w:tab w:val="num" w:pos="7560"/>
        </w:tabs>
        <w:ind w:left="7560" w:hanging="720"/>
      </w:pPr>
      <w:rPr>
        <w:rFonts w:ascii="Times New Roman" w:hAnsi="Times New Roman" w:cs="Times New Roman" w:hint="default"/>
        <w:b/>
        <w:bCs/>
        <w:color w:val="0000FF"/>
        <w:spacing w:val="0"/>
        <w:sz w:val="24"/>
        <w:szCs w:val="24"/>
        <w:u w:val="double"/>
      </w:rPr>
    </w:lvl>
  </w:abstractNum>
  <w:abstractNum w:abstractNumId="42" w15:restartNumberingAfterBreak="0">
    <w:nsid w:val="598C05DC"/>
    <w:multiLevelType w:val="multilevel"/>
    <w:tmpl w:val="51B85676"/>
    <w:lvl w:ilvl="0">
      <w:start w:val="1"/>
      <w:numFmt w:val="decimal"/>
      <w:lvlText w:val="%1."/>
      <w:legacy w:legacy="1" w:legacySpace="0" w:legacyIndent="360"/>
      <w:lvlJc w:val="left"/>
      <w:pPr>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5B4B26A1"/>
    <w:multiLevelType w:val="hybridMultilevel"/>
    <w:tmpl w:val="82101CCA"/>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661D3C82"/>
    <w:multiLevelType w:val="hybridMultilevel"/>
    <w:tmpl w:val="2D1AC2C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680E316F"/>
    <w:multiLevelType w:val="hybridMultilevel"/>
    <w:tmpl w:val="8C8405AE"/>
    <w:lvl w:ilvl="0" w:tplc="0409000F">
      <w:start w:val="1"/>
      <w:numFmt w:val="decimal"/>
      <w:lvlText w:val="%1."/>
      <w:lvlJc w:val="left"/>
      <w:pPr>
        <w:tabs>
          <w:tab w:val="num" w:pos="720"/>
        </w:tabs>
        <w:ind w:left="720" w:hanging="360"/>
      </w:pPr>
    </w:lvl>
    <w:lvl w:ilvl="1" w:tplc="71ECD148">
      <w:start w:val="1"/>
      <w:numFmt w:val="upperLetter"/>
      <w:lvlText w:val="%2."/>
      <w:lvlJc w:val="left"/>
      <w:pPr>
        <w:tabs>
          <w:tab w:val="num" w:pos="1650"/>
        </w:tabs>
        <w:ind w:left="1650" w:hanging="570"/>
      </w:pPr>
      <w:rPr>
        <w:rFonts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2322F9C"/>
    <w:multiLevelType w:val="multilevel"/>
    <w:tmpl w:val="58A06C02"/>
    <w:lvl w:ilvl="0">
      <w:start w:val="1"/>
      <w:numFmt w:val="decimal"/>
      <w:lvlText w:val="%1."/>
      <w:lvlJc w:val="left"/>
      <w:pPr>
        <w:tabs>
          <w:tab w:val="num" w:pos="720"/>
        </w:tabs>
        <w:ind w:left="0" w:firstLine="720"/>
      </w:pPr>
      <w:rPr>
        <w:rFonts w:ascii="Times New Roman" w:hAnsi="Times New Roman" w:cs="Times New Roman" w:hint="default"/>
        <w:b/>
        <w:bCs/>
        <w:color w:val="auto"/>
        <w:spacing w:val="0"/>
        <w:sz w:val="24"/>
        <w:szCs w:val="24"/>
        <w:u w:val="none"/>
      </w:rPr>
    </w:lvl>
    <w:lvl w:ilvl="1">
      <w:start w:val="1"/>
      <w:numFmt w:val="lowerLetter"/>
      <w:lvlText w:val="(%2)"/>
      <w:lvlJc w:val="left"/>
      <w:pPr>
        <w:tabs>
          <w:tab w:val="num" w:pos="1440"/>
        </w:tabs>
        <w:ind w:left="0" w:firstLine="1440"/>
      </w:pPr>
      <w:rPr>
        <w:rFonts w:ascii="Times New Roman" w:hAnsi="Times New Roman" w:cs="Times New Roman" w:hint="default"/>
        <w:b w:val="0"/>
        <w:bCs/>
        <w:color w:val="auto"/>
        <w:spacing w:val="0"/>
        <w:sz w:val="24"/>
        <w:szCs w:val="24"/>
        <w:u w:val="none"/>
      </w:rPr>
    </w:lvl>
    <w:lvl w:ilvl="2">
      <w:start w:val="1"/>
      <w:numFmt w:val="lowerRoman"/>
      <w:lvlText w:val="(%3)"/>
      <w:lvlJc w:val="left"/>
      <w:pPr>
        <w:tabs>
          <w:tab w:val="num" w:pos="2880"/>
        </w:tabs>
        <w:ind w:left="2160" w:firstLine="0"/>
      </w:pPr>
      <w:rPr>
        <w:rFonts w:ascii="Times New Roman" w:hAnsi="Times New Roman" w:cs="Times New Roman" w:hint="default"/>
        <w:b w:val="0"/>
        <w:bCs/>
        <w:color w:val="auto"/>
        <w:spacing w:val="0"/>
        <w:sz w:val="24"/>
        <w:szCs w:val="24"/>
        <w:u w:val="none"/>
      </w:rPr>
    </w:lvl>
    <w:lvl w:ilvl="3">
      <w:start w:val="1"/>
      <w:numFmt w:val="upperLetter"/>
      <w:lvlText w:val="(%4)"/>
      <w:lvlJc w:val="left"/>
      <w:pPr>
        <w:tabs>
          <w:tab w:val="num" w:pos="3600"/>
        </w:tabs>
        <w:ind w:left="2880" w:firstLine="0"/>
      </w:pPr>
      <w:rPr>
        <w:rFonts w:ascii="Times New Roman" w:hAnsi="Times New Roman" w:cs="Times New Roman" w:hint="default"/>
        <w:b w:val="0"/>
        <w:bCs/>
        <w:i w:val="0"/>
        <w:color w:val="auto"/>
        <w:spacing w:val="0"/>
        <w:sz w:val="24"/>
        <w:szCs w:val="24"/>
        <w:u w:val="none"/>
      </w:rPr>
    </w:lvl>
    <w:lvl w:ilvl="4">
      <w:start w:val="1"/>
      <w:numFmt w:val="decimal"/>
      <w:lvlText w:val="(%5)"/>
      <w:lvlJc w:val="left"/>
      <w:pPr>
        <w:tabs>
          <w:tab w:val="num" w:pos="4680"/>
        </w:tabs>
        <w:ind w:left="4680" w:hanging="720"/>
      </w:pPr>
      <w:rPr>
        <w:rFonts w:ascii="Times New Roman" w:hAnsi="Times New Roman" w:cs="Times New Roman" w:hint="default"/>
        <w:b/>
        <w:bCs/>
        <w:color w:val="0000FF"/>
        <w:spacing w:val="0"/>
        <w:sz w:val="24"/>
        <w:szCs w:val="24"/>
        <w:u w:val="double"/>
      </w:rPr>
    </w:lvl>
    <w:lvl w:ilvl="5">
      <w:start w:val="1"/>
      <w:numFmt w:val="lowerLetter"/>
      <w:lvlText w:val="(%6)"/>
      <w:lvlJc w:val="left"/>
      <w:pPr>
        <w:tabs>
          <w:tab w:val="num" w:pos="5400"/>
        </w:tabs>
        <w:ind w:left="5400" w:hanging="720"/>
      </w:pPr>
      <w:rPr>
        <w:rFonts w:ascii="Times New Roman" w:hAnsi="Times New Roman" w:cs="Times New Roman" w:hint="default"/>
        <w:b/>
        <w:bCs/>
        <w:color w:val="0000FF"/>
        <w:spacing w:val="0"/>
        <w:sz w:val="24"/>
        <w:szCs w:val="24"/>
        <w:u w:val="double"/>
      </w:rPr>
    </w:lvl>
    <w:lvl w:ilvl="6">
      <w:start w:val="1"/>
      <w:numFmt w:val="lowerRoman"/>
      <w:lvlText w:val="(%7)"/>
      <w:lvlJc w:val="left"/>
      <w:pPr>
        <w:tabs>
          <w:tab w:val="num" w:pos="6120"/>
        </w:tabs>
        <w:ind w:left="6120" w:hanging="720"/>
      </w:pPr>
      <w:rPr>
        <w:rFonts w:ascii="Times New Roman" w:hAnsi="Times New Roman" w:cs="Times New Roman" w:hint="default"/>
        <w:b/>
        <w:bCs/>
        <w:color w:val="0000FF"/>
        <w:spacing w:val="0"/>
        <w:sz w:val="24"/>
        <w:szCs w:val="24"/>
        <w:u w:val="double"/>
      </w:rPr>
    </w:lvl>
    <w:lvl w:ilvl="7">
      <w:start w:val="1"/>
      <w:numFmt w:val="lowerLetter"/>
      <w:lvlText w:val="(%8)"/>
      <w:lvlJc w:val="left"/>
      <w:pPr>
        <w:tabs>
          <w:tab w:val="num" w:pos="6840"/>
        </w:tabs>
        <w:ind w:left="6840" w:hanging="720"/>
      </w:pPr>
      <w:rPr>
        <w:rFonts w:ascii="Times New Roman" w:hAnsi="Times New Roman" w:cs="Times New Roman" w:hint="default"/>
        <w:b/>
        <w:bCs/>
        <w:color w:val="0000FF"/>
        <w:spacing w:val="0"/>
        <w:sz w:val="24"/>
        <w:szCs w:val="24"/>
        <w:u w:val="double"/>
      </w:rPr>
    </w:lvl>
    <w:lvl w:ilvl="8">
      <w:start w:val="1"/>
      <w:numFmt w:val="lowerRoman"/>
      <w:lvlText w:val="(%9)"/>
      <w:lvlJc w:val="left"/>
      <w:pPr>
        <w:tabs>
          <w:tab w:val="num" w:pos="7560"/>
        </w:tabs>
        <w:ind w:left="7560" w:hanging="720"/>
      </w:pPr>
      <w:rPr>
        <w:rFonts w:ascii="Times New Roman" w:hAnsi="Times New Roman" w:cs="Times New Roman" w:hint="default"/>
        <w:b/>
        <w:bCs/>
        <w:color w:val="0000FF"/>
        <w:spacing w:val="0"/>
        <w:sz w:val="24"/>
        <w:szCs w:val="24"/>
        <w:u w:val="double"/>
      </w:rPr>
    </w:lvl>
  </w:abstractNum>
  <w:num w:numId="1">
    <w:abstractNumId w:val="3"/>
  </w:num>
  <w:num w:numId="2">
    <w:abstractNumId w:val="7"/>
  </w:num>
  <w:num w:numId="3">
    <w:abstractNumId w:val="6"/>
  </w:num>
  <w:num w:numId="4">
    <w:abstractNumId w:val="5"/>
  </w:num>
  <w:num w:numId="5">
    <w:abstractNumId w:val="4"/>
  </w:num>
  <w:num w:numId="6">
    <w:abstractNumId w:val="9"/>
  </w:num>
  <w:num w:numId="7">
    <w:abstractNumId w:val="2"/>
  </w:num>
  <w:num w:numId="8">
    <w:abstractNumId w:val="1"/>
  </w:num>
  <w:num w:numId="9">
    <w:abstractNumId w:val="0"/>
  </w:num>
  <w:num w:numId="10">
    <w:abstractNumId w:val="8"/>
  </w:num>
  <w:num w:numId="11">
    <w:abstractNumId w:val="20"/>
  </w:num>
  <w:num w:numId="12">
    <w:abstractNumId w:val="23"/>
  </w:num>
  <w:num w:numId="13">
    <w:abstractNumId w:val="24"/>
  </w:num>
  <w:num w:numId="14">
    <w:abstractNumId w:val="21"/>
  </w:num>
  <w:num w:numId="15">
    <w:abstractNumId w:val="22"/>
  </w:num>
  <w:num w:numId="16">
    <w:abstractNumId w:val="17"/>
  </w:num>
  <w:num w:numId="17">
    <w:abstractNumId w:val="16"/>
  </w:num>
  <w:num w:numId="18">
    <w:abstractNumId w:val="15"/>
  </w:num>
  <w:num w:numId="19">
    <w:abstractNumId w:val="14"/>
  </w:num>
  <w:num w:numId="20">
    <w:abstractNumId w:val="19"/>
  </w:num>
  <w:num w:numId="21">
    <w:abstractNumId w:val="12"/>
  </w:num>
  <w:num w:numId="22">
    <w:abstractNumId w:val="11"/>
  </w:num>
  <w:num w:numId="23">
    <w:abstractNumId w:val="10"/>
  </w:num>
  <w:num w:numId="24">
    <w:abstractNumId w:val="18"/>
  </w:num>
  <w:num w:numId="25">
    <w:abstractNumId w:val="13"/>
  </w:num>
  <w:num w:numId="26">
    <w:abstractNumId w:val="20"/>
    <w:lvlOverride w:ilvl="0">
      <w:lvl w:ilvl="0">
        <w:start w:val="1"/>
        <w:numFmt w:val="decimal"/>
        <w:lvlText w:val="%1."/>
        <w:lvlJc w:val="left"/>
        <w:pPr>
          <w:tabs>
            <w:tab w:val="num" w:pos="720"/>
          </w:tabs>
          <w:ind w:left="0" w:firstLine="720"/>
        </w:pPr>
        <w:rPr>
          <w:rFonts w:ascii="Times New Roman" w:hAnsi="Times New Roman" w:cs="Times New Roman" w:hint="default"/>
          <w:b/>
          <w:bCs/>
          <w:color w:val="auto"/>
          <w:spacing w:val="0"/>
          <w:sz w:val="24"/>
          <w:szCs w:val="24"/>
          <w:u w:val="none"/>
        </w:rPr>
      </w:lvl>
    </w:lvlOverride>
    <w:lvlOverride w:ilvl="1">
      <w:lvl w:ilvl="1">
        <w:start w:val="1"/>
        <w:numFmt w:val="lowerLetter"/>
        <w:lvlText w:val="(%2)"/>
        <w:lvlJc w:val="left"/>
        <w:pPr>
          <w:tabs>
            <w:tab w:val="num" w:pos="1440"/>
          </w:tabs>
          <w:ind w:left="0" w:firstLine="1440"/>
        </w:pPr>
        <w:rPr>
          <w:rFonts w:ascii="Times New Roman" w:hAnsi="Times New Roman" w:cs="Times New Roman" w:hint="default"/>
          <w:b w:val="0"/>
          <w:bCs/>
          <w:color w:val="auto"/>
          <w:spacing w:val="0"/>
          <w:sz w:val="24"/>
          <w:szCs w:val="24"/>
          <w:u w:val="none"/>
        </w:rPr>
      </w:lvl>
    </w:lvlOverride>
    <w:lvlOverride w:ilvl="2">
      <w:lvl w:ilvl="2">
        <w:start w:val="1"/>
        <w:numFmt w:val="lowerRoman"/>
        <w:lvlText w:val="(%3)"/>
        <w:lvlJc w:val="left"/>
        <w:pPr>
          <w:tabs>
            <w:tab w:val="num" w:pos="2880"/>
          </w:tabs>
          <w:ind w:left="2160" w:firstLine="0"/>
        </w:pPr>
        <w:rPr>
          <w:rFonts w:ascii="Times New Roman" w:hAnsi="Times New Roman" w:cs="Times New Roman" w:hint="default"/>
          <w:b w:val="0"/>
          <w:bCs/>
          <w:color w:val="auto"/>
          <w:spacing w:val="0"/>
          <w:sz w:val="24"/>
          <w:szCs w:val="24"/>
          <w:u w:val="none"/>
        </w:rPr>
      </w:lvl>
    </w:lvlOverride>
    <w:lvlOverride w:ilvl="3">
      <w:lvl w:ilvl="3">
        <w:start w:val="1"/>
        <w:numFmt w:val="upperLetter"/>
        <w:lvlText w:val="(%4)"/>
        <w:lvlJc w:val="left"/>
        <w:pPr>
          <w:tabs>
            <w:tab w:val="num" w:pos="3600"/>
          </w:tabs>
          <w:ind w:left="2880" w:firstLine="0"/>
        </w:pPr>
        <w:rPr>
          <w:rFonts w:ascii="Times New Roman" w:hAnsi="Times New Roman" w:cs="Times New Roman" w:hint="default"/>
          <w:b w:val="0"/>
          <w:bCs/>
          <w:i w:val="0"/>
          <w:color w:val="auto"/>
          <w:spacing w:val="0"/>
          <w:sz w:val="24"/>
          <w:szCs w:val="24"/>
          <w:u w:val="none"/>
        </w:rPr>
      </w:lvl>
    </w:lvlOverride>
    <w:lvlOverride w:ilvl="4">
      <w:lvl w:ilvl="4">
        <w:start w:val="1"/>
        <w:numFmt w:val="decimal"/>
        <w:lvlText w:val="(%5)"/>
        <w:lvlJc w:val="left"/>
        <w:pPr>
          <w:tabs>
            <w:tab w:val="num" w:pos="4680"/>
          </w:tabs>
          <w:ind w:left="4680" w:hanging="720"/>
        </w:pPr>
        <w:rPr>
          <w:rFonts w:ascii="Times New Roman" w:hAnsi="Times New Roman" w:cs="Times New Roman" w:hint="default"/>
          <w:b/>
          <w:bCs/>
          <w:color w:val="0000FF"/>
          <w:spacing w:val="0"/>
          <w:sz w:val="24"/>
          <w:szCs w:val="24"/>
          <w:u w:val="double"/>
        </w:rPr>
      </w:lvl>
    </w:lvlOverride>
    <w:lvlOverride w:ilvl="5">
      <w:lvl w:ilvl="5">
        <w:start w:val="1"/>
        <w:numFmt w:val="lowerLetter"/>
        <w:lvlText w:val="(%6)"/>
        <w:lvlJc w:val="left"/>
        <w:pPr>
          <w:tabs>
            <w:tab w:val="num" w:pos="5400"/>
          </w:tabs>
          <w:ind w:left="5400" w:hanging="720"/>
        </w:pPr>
        <w:rPr>
          <w:rFonts w:ascii="Times New Roman" w:hAnsi="Times New Roman" w:cs="Times New Roman" w:hint="default"/>
          <w:b/>
          <w:bCs/>
          <w:color w:val="0000FF"/>
          <w:spacing w:val="0"/>
          <w:sz w:val="24"/>
          <w:szCs w:val="24"/>
          <w:u w:val="double"/>
        </w:rPr>
      </w:lvl>
    </w:lvlOverride>
    <w:lvlOverride w:ilvl="6">
      <w:lvl w:ilvl="6">
        <w:start w:val="1"/>
        <w:numFmt w:val="lowerRoman"/>
        <w:lvlText w:val="(%7)"/>
        <w:lvlJc w:val="left"/>
        <w:pPr>
          <w:tabs>
            <w:tab w:val="num" w:pos="6120"/>
          </w:tabs>
          <w:ind w:left="6120" w:hanging="720"/>
        </w:pPr>
        <w:rPr>
          <w:rFonts w:ascii="Times New Roman" w:hAnsi="Times New Roman" w:cs="Times New Roman" w:hint="default"/>
          <w:b/>
          <w:bCs/>
          <w:color w:val="0000FF"/>
          <w:spacing w:val="0"/>
          <w:sz w:val="24"/>
          <w:szCs w:val="24"/>
          <w:u w:val="double"/>
        </w:rPr>
      </w:lvl>
    </w:lvlOverride>
    <w:lvlOverride w:ilvl="7">
      <w:lvl w:ilvl="7">
        <w:start w:val="1"/>
        <w:numFmt w:val="lowerLetter"/>
        <w:lvlText w:val="(%8)"/>
        <w:lvlJc w:val="left"/>
        <w:pPr>
          <w:tabs>
            <w:tab w:val="num" w:pos="6840"/>
          </w:tabs>
          <w:ind w:left="6840" w:hanging="720"/>
        </w:pPr>
        <w:rPr>
          <w:rFonts w:ascii="Times New Roman" w:hAnsi="Times New Roman" w:cs="Times New Roman" w:hint="default"/>
          <w:b/>
          <w:bCs/>
          <w:color w:val="0000FF"/>
          <w:spacing w:val="0"/>
          <w:sz w:val="24"/>
          <w:szCs w:val="24"/>
          <w:u w:val="double"/>
        </w:rPr>
      </w:lvl>
    </w:lvlOverride>
    <w:lvlOverride w:ilvl="8">
      <w:lvl w:ilvl="8">
        <w:start w:val="1"/>
        <w:numFmt w:val="lowerRoman"/>
        <w:lvlText w:val="(%9)"/>
        <w:lvlJc w:val="left"/>
        <w:pPr>
          <w:tabs>
            <w:tab w:val="num" w:pos="7560"/>
          </w:tabs>
          <w:ind w:left="7560" w:hanging="720"/>
        </w:pPr>
        <w:rPr>
          <w:rFonts w:ascii="Times New Roman" w:hAnsi="Times New Roman" w:cs="Times New Roman" w:hint="default"/>
          <w:b/>
          <w:bCs/>
          <w:color w:val="0000FF"/>
          <w:spacing w:val="0"/>
          <w:sz w:val="24"/>
          <w:szCs w:val="24"/>
          <w:u w:val="double"/>
        </w:rPr>
      </w:lvl>
    </w:lvlOverride>
  </w:num>
  <w:num w:numId="27">
    <w:abstractNumId w:val="45"/>
  </w:num>
  <w:num w:numId="28">
    <w:abstractNumId w:val="25"/>
  </w:num>
  <w:num w:numId="29">
    <w:abstractNumId w:val="46"/>
  </w:num>
  <w:num w:numId="30">
    <w:abstractNumId w:val="32"/>
  </w:num>
  <w:num w:numId="31">
    <w:abstractNumId w:val="40"/>
  </w:num>
  <w:num w:numId="32">
    <w:abstractNumId w:val="35"/>
  </w:num>
  <w:num w:numId="33">
    <w:abstractNumId w:val="39"/>
  </w:num>
  <w:num w:numId="34">
    <w:abstractNumId w:val="29"/>
  </w:num>
  <w:num w:numId="35">
    <w:abstractNumId w:val="38"/>
  </w:num>
  <w:num w:numId="36">
    <w:abstractNumId w:val="42"/>
  </w:num>
  <w:num w:numId="37">
    <w:abstractNumId w:val="42"/>
    <w:lvlOverride w:ilvl="0">
      <w:lvl w:ilvl="0">
        <w:start w:val="1"/>
        <w:numFmt w:val="decimal"/>
        <w:lvlText w:val="%1."/>
        <w:legacy w:legacy="1" w:legacySpace="0" w:legacyIndent="360"/>
        <w:lvlJc w:val="left"/>
        <w:pPr>
          <w:ind w:left="1080" w:hanging="360"/>
        </w:pPr>
      </w:lvl>
    </w:lvlOverride>
  </w:num>
  <w:num w:numId="38">
    <w:abstractNumId w:val="27"/>
    <w:lvlOverride w:ilvl="0">
      <w:startOverride w:val="1"/>
    </w:lvlOverride>
  </w:num>
  <w:num w:numId="39">
    <w:abstractNumId w:val="30"/>
  </w:num>
  <w:num w:numId="40">
    <w:abstractNumId w:val="43"/>
  </w:num>
  <w:num w:numId="41">
    <w:abstractNumId w:val="44"/>
  </w:num>
  <w:num w:numId="42">
    <w:abstractNumId w:val="36"/>
  </w:num>
  <w:num w:numId="43">
    <w:abstractNumId w:val="33"/>
  </w:num>
  <w:num w:numId="44">
    <w:abstractNumId w:val="31"/>
  </w:num>
  <w:num w:numId="45">
    <w:abstractNumId w:val="34"/>
  </w:num>
  <w:num w:numId="46">
    <w:abstractNumId w:val="26"/>
  </w:num>
  <w:num w:numId="47">
    <w:abstractNumId w:val="37"/>
  </w:num>
  <w:num w:numId="48">
    <w:abstractNumId w:val="41"/>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DateAndTime/>
  <w:embedSystemFonts/>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lientMatter" w:val="False"/>
    <w:docVar w:name="Database" w:val="True"/>
    <w:docVar w:name="Date" w:val="False"/>
    <w:docVar w:name="DocName" w:val="False"/>
    <w:docVar w:name="DocNumber" w:val="True"/>
    <w:docVar w:name="Time" w:val="False"/>
    <w:docVar w:name="Typist" w:val="False"/>
    <w:docVar w:name="Version" w:val="True"/>
  </w:docVars>
  <w:rsids>
    <w:rsidRoot w:val="008143C9"/>
    <w:rsid w:val="00007461"/>
    <w:rsid w:val="000120E0"/>
    <w:rsid w:val="00013D44"/>
    <w:rsid w:val="00022A8B"/>
    <w:rsid w:val="00022FDA"/>
    <w:rsid w:val="00023938"/>
    <w:rsid w:val="00025F34"/>
    <w:rsid w:val="000266F1"/>
    <w:rsid w:val="000323D5"/>
    <w:rsid w:val="000343F5"/>
    <w:rsid w:val="00035982"/>
    <w:rsid w:val="00036BA5"/>
    <w:rsid w:val="00037BE4"/>
    <w:rsid w:val="00040194"/>
    <w:rsid w:val="00051267"/>
    <w:rsid w:val="00051A04"/>
    <w:rsid w:val="00053302"/>
    <w:rsid w:val="00065357"/>
    <w:rsid w:val="0007289D"/>
    <w:rsid w:val="0007330A"/>
    <w:rsid w:val="000806B7"/>
    <w:rsid w:val="00080CCC"/>
    <w:rsid w:val="00080D33"/>
    <w:rsid w:val="00090842"/>
    <w:rsid w:val="0009748F"/>
    <w:rsid w:val="000B4B51"/>
    <w:rsid w:val="000C5EE0"/>
    <w:rsid w:val="000C6F09"/>
    <w:rsid w:val="000E0830"/>
    <w:rsid w:val="00105FF9"/>
    <w:rsid w:val="001135A0"/>
    <w:rsid w:val="001150E0"/>
    <w:rsid w:val="0012021B"/>
    <w:rsid w:val="00120A25"/>
    <w:rsid w:val="00121053"/>
    <w:rsid w:val="00122CDB"/>
    <w:rsid w:val="00123EFB"/>
    <w:rsid w:val="00125CE9"/>
    <w:rsid w:val="00130253"/>
    <w:rsid w:val="00143B80"/>
    <w:rsid w:val="00145860"/>
    <w:rsid w:val="00145B0D"/>
    <w:rsid w:val="00145EF9"/>
    <w:rsid w:val="0015651C"/>
    <w:rsid w:val="00157494"/>
    <w:rsid w:val="00161777"/>
    <w:rsid w:val="00163CF2"/>
    <w:rsid w:val="001644D3"/>
    <w:rsid w:val="001646C3"/>
    <w:rsid w:val="00165256"/>
    <w:rsid w:val="0016540E"/>
    <w:rsid w:val="00167B28"/>
    <w:rsid w:val="00171FFF"/>
    <w:rsid w:val="00173B45"/>
    <w:rsid w:val="001745C7"/>
    <w:rsid w:val="001839A0"/>
    <w:rsid w:val="00184B51"/>
    <w:rsid w:val="00194281"/>
    <w:rsid w:val="001956E6"/>
    <w:rsid w:val="001A16F1"/>
    <w:rsid w:val="001A174C"/>
    <w:rsid w:val="001B37AE"/>
    <w:rsid w:val="001C301F"/>
    <w:rsid w:val="001E7575"/>
    <w:rsid w:val="001F1E5A"/>
    <w:rsid w:val="001F3A4F"/>
    <w:rsid w:val="001F7624"/>
    <w:rsid w:val="002010AC"/>
    <w:rsid w:val="002042C3"/>
    <w:rsid w:val="00204C4B"/>
    <w:rsid w:val="0023123F"/>
    <w:rsid w:val="00235848"/>
    <w:rsid w:val="00244F38"/>
    <w:rsid w:val="002470D7"/>
    <w:rsid w:val="00250313"/>
    <w:rsid w:val="002523CA"/>
    <w:rsid w:val="0025442F"/>
    <w:rsid w:val="002613EC"/>
    <w:rsid w:val="0026334D"/>
    <w:rsid w:val="00264D05"/>
    <w:rsid w:val="00267369"/>
    <w:rsid w:val="00271241"/>
    <w:rsid w:val="00272E27"/>
    <w:rsid w:val="002759C4"/>
    <w:rsid w:val="002768FC"/>
    <w:rsid w:val="00283E3B"/>
    <w:rsid w:val="002973C8"/>
    <w:rsid w:val="002A06D9"/>
    <w:rsid w:val="002B1AB6"/>
    <w:rsid w:val="002B3F03"/>
    <w:rsid w:val="002B58DE"/>
    <w:rsid w:val="002D712D"/>
    <w:rsid w:val="002D73CA"/>
    <w:rsid w:val="002E1C58"/>
    <w:rsid w:val="002E1CD6"/>
    <w:rsid w:val="002E3645"/>
    <w:rsid w:val="002E5405"/>
    <w:rsid w:val="002E6F4F"/>
    <w:rsid w:val="002F0254"/>
    <w:rsid w:val="00304D30"/>
    <w:rsid w:val="00307E8A"/>
    <w:rsid w:val="003145CC"/>
    <w:rsid w:val="003172E6"/>
    <w:rsid w:val="00317F04"/>
    <w:rsid w:val="0032553D"/>
    <w:rsid w:val="00330FAF"/>
    <w:rsid w:val="003315D0"/>
    <w:rsid w:val="00333137"/>
    <w:rsid w:val="00337052"/>
    <w:rsid w:val="00342FA8"/>
    <w:rsid w:val="00343A5F"/>
    <w:rsid w:val="0035125E"/>
    <w:rsid w:val="00360CFA"/>
    <w:rsid w:val="003650EC"/>
    <w:rsid w:val="00373730"/>
    <w:rsid w:val="0037379C"/>
    <w:rsid w:val="00374151"/>
    <w:rsid w:val="0037495E"/>
    <w:rsid w:val="00375D59"/>
    <w:rsid w:val="00377126"/>
    <w:rsid w:val="003820AC"/>
    <w:rsid w:val="00384F63"/>
    <w:rsid w:val="00387762"/>
    <w:rsid w:val="0039311C"/>
    <w:rsid w:val="00394FCA"/>
    <w:rsid w:val="0039610C"/>
    <w:rsid w:val="003A6706"/>
    <w:rsid w:val="003A6FB7"/>
    <w:rsid w:val="003B10B6"/>
    <w:rsid w:val="003B19B2"/>
    <w:rsid w:val="003B1B6D"/>
    <w:rsid w:val="003B374F"/>
    <w:rsid w:val="003C1A21"/>
    <w:rsid w:val="003C2179"/>
    <w:rsid w:val="003C3A7D"/>
    <w:rsid w:val="003E1A4B"/>
    <w:rsid w:val="003E1D5E"/>
    <w:rsid w:val="003F5C48"/>
    <w:rsid w:val="003F65D1"/>
    <w:rsid w:val="003F704C"/>
    <w:rsid w:val="004007D3"/>
    <w:rsid w:val="004014F2"/>
    <w:rsid w:val="00401C6A"/>
    <w:rsid w:val="00402B8B"/>
    <w:rsid w:val="00402FD0"/>
    <w:rsid w:val="0041032F"/>
    <w:rsid w:val="00425A34"/>
    <w:rsid w:val="004267F6"/>
    <w:rsid w:val="004419BE"/>
    <w:rsid w:val="00446285"/>
    <w:rsid w:val="0044768E"/>
    <w:rsid w:val="0046078A"/>
    <w:rsid w:val="00471D3C"/>
    <w:rsid w:val="00474997"/>
    <w:rsid w:val="004A05D5"/>
    <w:rsid w:val="004A6AD1"/>
    <w:rsid w:val="004A70AA"/>
    <w:rsid w:val="004C0A9D"/>
    <w:rsid w:val="004C30BB"/>
    <w:rsid w:val="004D038A"/>
    <w:rsid w:val="004D287F"/>
    <w:rsid w:val="004D2D28"/>
    <w:rsid w:val="004D3BAB"/>
    <w:rsid w:val="004D7C71"/>
    <w:rsid w:val="004E1BA8"/>
    <w:rsid w:val="004E4D0F"/>
    <w:rsid w:val="004E63FD"/>
    <w:rsid w:val="004F4307"/>
    <w:rsid w:val="004F671D"/>
    <w:rsid w:val="00507614"/>
    <w:rsid w:val="00516F07"/>
    <w:rsid w:val="00520A1F"/>
    <w:rsid w:val="00527027"/>
    <w:rsid w:val="0053247C"/>
    <w:rsid w:val="005403B9"/>
    <w:rsid w:val="00543437"/>
    <w:rsid w:val="005454F9"/>
    <w:rsid w:val="0055292E"/>
    <w:rsid w:val="005540A9"/>
    <w:rsid w:val="005573B3"/>
    <w:rsid w:val="00565FC9"/>
    <w:rsid w:val="00567246"/>
    <w:rsid w:val="00570529"/>
    <w:rsid w:val="00573BA0"/>
    <w:rsid w:val="005753EA"/>
    <w:rsid w:val="005772E7"/>
    <w:rsid w:val="0058184E"/>
    <w:rsid w:val="005863F2"/>
    <w:rsid w:val="00595054"/>
    <w:rsid w:val="00596EA0"/>
    <w:rsid w:val="005A4124"/>
    <w:rsid w:val="005A65AE"/>
    <w:rsid w:val="005A7DA7"/>
    <w:rsid w:val="005C4C1F"/>
    <w:rsid w:val="005D1C15"/>
    <w:rsid w:val="005D622B"/>
    <w:rsid w:val="005E1E8A"/>
    <w:rsid w:val="005E274B"/>
    <w:rsid w:val="006104A8"/>
    <w:rsid w:val="00612A06"/>
    <w:rsid w:val="00620A8F"/>
    <w:rsid w:val="00623589"/>
    <w:rsid w:val="00623AD0"/>
    <w:rsid w:val="00624467"/>
    <w:rsid w:val="00625068"/>
    <w:rsid w:val="006416DF"/>
    <w:rsid w:val="006433B0"/>
    <w:rsid w:val="006437D3"/>
    <w:rsid w:val="006441B2"/>
    <w:rsid w:val="0064454C"/>
    <w:rsid w:val="0064615A"/>
    <w:rsid w:val="006517D5"/>
    <w:rsid w:val="00651AEA"/>
    <w:rsid w:val="00651F41"/>
    <w:rsid w:val="00651F51"/>
    <w:rsid w:val="006639F2"/>
    <w:rsid w:val="00695113"/>
    <w:rsid w:val="00696518"/>
    <w:rsid w:val="006A4337"/>
    <w:rsid w:val="006C1F8C"/>
    <w:rsid w:val="006D6DE9"/>
    <w:rsid w:val="006E4011"/>
    <w:rsid w:val="006E479E"/>
    <w:rsid w:val="006E67CD"/>
    <w:rsid w:val="006F2004"/>
    <w:rsid w:val="006F27E2"/>
    <w:rsid w:val="006F4984"/>
    <w:rsid w:val="007041E6"/>
    <w:rsid w:val="00705C94"/>
    <w:rsid w:val="00730825"/>
    <w:rsid w:val="00730AB7"/>
    <w:rsid w:val="00734424"/>
    <w:rsid w:val="00740D82"/>
    <w:rsid w:val="0074124E"/>
    <w:rsid w:val="0074363D"/>
    <w:rsid w:val="007523E1"/>
    <w:rsid w:val="00754ADC"/>
    <w:rsid w:val="00761FE3"/>
    <w:rsid w:val="007646A4"/>
    <w:rsid w:val="007656A7"/>
    <w:rsid w:val="0076615D"/>
    <w:rsid w:val="007709E5"/>
    <w:rsid w:val="007739EB"/>
    <w:rsid w:val="0077438A"/>
    <w:rsid w:val="007804DC"/>
    <w:rsid w:val="007909E8"/>
    <w:rsid w:val="00795A41"/>
    <w:rsid w:val="00795A8C"/>
    <w:rsid w:val="007A3FBC"/>
    <w:rsid w:val="007A41D8"/>
    <w:rsid w:val="007A50F3"/>
    <w:rsid w:val="007B3928"/>
    <w:rsid w:val="007B3C37"/>
    <w:rsid w:val="007B3D6D"/>
    <w:rsid w:val="007C4A67"/>
    <w:rsid w:val="007C6B22"/>
    <w:rsid w:val="007C7F34"/>
    <w:rsid w:val="007D0A24"/>
    <w:rsid w:val="007D0FB4"/>
    <w:rsid w:val="007D47E8"/>
    <w:rsid w:val="007D6FF9"/>
    <w:rsid w:val="007D7148"/>
    <w:rsid w:val="007E1588"/>
    <w:rsid w:val="007E3833"/>
    <w:rsid w:val="007E77E6"/>
    <w:rsid w:val="007F2B4D"/>
    <w:rsid w:val="007F2BFB"/>
    <w:rsid w:val="007F5852"/>
    <w:rsid w:val="007F6B13"/>
    <w:rsid w:val="00801749"/>
    <w:rsid w:val="00802258"/>
    <w:rsid w:val="0081277B"/>
    <w:rsid w:val="008143C9"/>
    <w:rsid w:val="008170C4"/>
    <w:rsid w:val="008208DA"/>
    <w:rsid w:val="0082409C"/>
    <w:rsid w:val="00827EEC"/>
    <w:rsid w:val="00832841"/>
    <w:rsid w:val="008434D1"/>
    <w:rsid w:val="0085174F"/>
    <w:rsid w:val="00851A3B"/>
    <w:rsid w:val="00852A1E"/>
    <w:rsid w:val="00855615"/>
    <w:rsid w:val="00856848"/>
    <w:rsid w:val="00856F5F"/>
    <w:rsid w:val="00863D51"/>
    <w:rsid w:val="00867664"/>
    <w:rsid w:val="00870F0C"/>
    <w:rsid w:val="008723D7"/>
    <w:rsid w:val="0087259F"/>
    <w:rsid w:val="00872CE6"/>
    <w:rsid w:val="00881488"/>
    <w:rsid w:val="008930CA"/>
    <w:rsid w:val="00893BE7"/>
    <w:rsid w:val="008A4933"/>
    <w:rsid w:val="008B7FDE"/>
    <w:rsid w:val="008C0304"/>
    <w:rsid w:val="008C32D5"/>
    <w:rsid w:val="008D0559"/>
    <w:rsid w:val="008D54E6"/>
    <w:rsid w:val="008D57E1"/>
    <w:rsid w:val="008D6B19"/>
    <w:rsid w:val="008E0C3B"/>
    <w:rsid w:val="008E1BCB"/>
    <w:rsid w:val="008E2995"/>
    <w:rsid w:val="008E2B68"/>
    <w:rsid w:val="008E70ED"/>
    <w:rsid w:val="008F7DF4"/>
    <w:rsid w:val="00900EA4"/>
    <w:rsid w:val="00901924"/>
    <w:rsid w:val="00901FA5"/>
    <w:rsid w:val="009022AD"/>
    <w:rsid w:val="009053DA"/>
    <w:rsid w:val="0091350D"/>
    <w:rsid w:val="00913AB1"/>
    <w:rsid w:val="00917A22"/>
    <w:rsid w:val="00926CD8"/>
    <w:rsid w:val="009315E0"/>
    <w:rsid w:val="009448FC"/>
    <w:rsid w:val="009459F3"/>
    <w:rsid w:val="00946483"/>
    <w:rsid w:val="009523AC"/>
    <w:rsid w:val="00965A63"/>
    <w:rsid w:val="00965FE3"/>
    <w:rsid w:val="00982C24"/>
    <w:rsid w:val="00993765"/>
    <w:rsid w:val="00993A1E"/>
    <w:rsid w:val="009A2AFB"/>
    <w:rsid w:val="009B335E"/>
    <w:rsid w:val="009B41D1"/>
    <w:rsid w:val="009B78F1"/>
    <w:rsid w:val="009C3239"/>
    <w:rsid w:val="009C4C75"/>
    <w:rsid w:val="009C7BF6"/>
    <w:rsid w:val="009D3067"/>
    <w:rsid w:val="009D7C87"/>
    <w:rsid w:val="009E0D67"/>
    <w:rsid w:val="009E6DCA"/>
    <w:rsid w:val="009F548D"/>
    <w:rsid w:val="00A10B07"/>
    <w:rsid w:val="00A157FD"/>
    <w:rsid w:val="00A205ED"/>
    <w:rsid w:val="00A24724"/>
    <w:rsid w:val="00A264B1"/>
    <w:rsid w:val="00A3201E"/>
    <w:rsid w:val="00A3428A"/>
    <w:rsid w:val="00A346FA"/>
    <w:rsid w:val="00A43877"/>
    <w:rsid w:val="00A4476B"/>
    <w:rsid w:val="00A51BF3"/>
    <w:rsid w:val="00A5275F"/>
    <w:rsid w:val="00A57AF1"/>
    <w:rsid w:val="00A601B4"/>
    <w:rsid w:val="00A61367"/>
    <w:rsid w:val="00A72534"/>
    <w:rsid w:val="00A7292E"/>
    <w:rsid w:val="00A734A3"/>
    <w:rsid w:val="00A85140"/>
    <w:rsid w:val="00A8545B"/>
    <w:rsid w:val="00A87789"/>
    <w:rsid w:val="00AA1BF5"/>
    <w:rsid w:val="00AA22DA"/>
    <w:rsid w:val="00AA57F9"/>
    <w:rsid w:val="00AC475E"/>
    <w:rsid w:val="00AC6631"/>
    <w:rsid w:val="00AC6A99"/>
    <w:rsid w:val="00AD4B9C"/>
    <w:rsid w:val="00AD5681"/>
    <w:rsid w:val="00AE4863"/>
    <w:rsid w:val="00AE6595"/>
    <w:rsid w:val="00AF7849"/>
    <w:rsid w:val="00B036B8"/>
    <w:rsid w:val="00B03F37"/>
    <w:rsid w:val="00B13F59"/>
    <w:rsid w:val="00B245CC"/>
    <w:rsid w:val="00B279AA"/>
    <w:rsid w:val="00B37FC5"/>
    <w:rsid w:val="00B42469"/>
    <w:rsid w:val="00B4462C"/>
    <w:rsid w:val="00B47B4D"/>
    <w:rsid w:val="00B47E3E"/>
    <w:rsid w:val="00B51FCC"/>
    <w:rsid w:val="00B60BF5"/>
    <w:rsid w:val="00B6103D"/>
    <w:rsid w:val="00B61405"/>
    <w:rsid w:val="00B67B4D"/>
    <w:rsid w:val="00B67CBA"/>
    <w:rsid w:val="00B71E25"/>
    <w:rsid w:val="00B77BE9"/>
    <w:rsid w:val="00B80530"/>
    <w:rsid w:val="00B834A5"/>
    <w:rsid w:val="00B849B3"/>
    <w:rsid w:val="00B96661"/>
    <w:rsid w:val="00B97E64"/>
    <w:rsid w:val="00BA0175"/>
    <w:rsid w:val="00BA156A"/>
    <w:rsid w:val="00BB0516"/>
    <w:rsid w:val="00BB30D3"/>
    <w:rsid w:val="00BB3631"/>
    <w:rsid w:val="00BC1B94"/>
    <w:rsid w:val="00BC1BF9"/>
    <w:rsid w:val="00BC3FDC"/>
    <w:rsid w:val="00BC62FB"/>
    <w:rsid w:val="00BD1403"/>
    <w:rsid w:val="00BD35AC"/>
    <w:rsid w:val="00BD4F54"/>
    <w:rsid w:val="00BD5247"/>
    <w:rsid w:val="00BE3422"/>
    <w:rsid w:val="00BF4E6A"/>
    <w:rsid w:val="00BF7390"/>
    <w:rsid w:val="00C037DA"/>
    <w:rsid w:val="00C05976"/>
    <w:rsid w:val="00C2099B"/>
    <w:rsid w:val="00C26F19"/>
    <w:rsid w:val="00C335F9"/>
    <w:rsid w:val="00C43957"/>
    <w:rsid w:val="00C732DD"/>
    <w:rsid w:val="00C76E95"/>
    <w:rsid w:val="00C80E48"/>
    <w:rsid w:val="00C81D71"/>
    <w:rsid w:val="00C82A80"/>
    <w:rsid w:val="00C851DD"/>
    <w:rsid w:val="00C87428"/>
    <w:rsid w:val="00C90720"/>
    <w:rsid w:val="00C9215E"/>
    <w:rsid w:val="00C9465E"/>
    <w:rsid w:val="00C953CC"/>
    <w:rsid w:val="00CA051F"/>
    <w:rsid w:val="00CA08D8"/>
    <w:rsid w:val="00CA0F0B"/>
    <w:rsid w:val="00CA318E"/>
    <w:rsid w:val="00CA627C"/>
    <w:rsid w:val="00CB6BB1"/>
    <w:rsid w:val="00CD65DA"/>
    <w:rsid w:val="00CE0A85"/>
    <w:rsid w:val="00CE474D"/>
    <w:rsid w:val="00CE56D6"/>
    <w:rsid w:val="00CF1E7F"/>
    <w:rsid w:val="00D01130"/>
    <w:rsid w:val="00D01777"/>
    <w:rsid w:val="00D04139"/>
    <w:rsid w:val="00D11436"/>
    <w:rsid w:val="00D22F67"/>
    <w:rsid w:val="00D27A1D"/>
    <w:rsid w:val="00D35E52"/>
    <w:rsid w:val="00D36E06"/>
    <w:rsid w:val="00D52E84"/>
    <w:rsid w:val="00D53FC9"/>
    <w:rsid w:val="00D57819"/>
    <w:rsid w:val="00D66BA7"/>
    <w:rsid w:val="00D70895"/>
    <w:rsid w:val="00D77C3A"/>
    <w:rsid w:val="00D93144"/>
    <w:rsid w:val="00D95CA0"/>
    <w:rsid w:val="00D96C24"/>
    <w:rsid w:val="00DA0D50"/>
    <w:rsid w:val="00DC0156"/>
    <w:rsid w:val="00DC6616"/>
    <w:rsid w:val="00DE07A3"/>
    <w:rsid w:val="00DF3D21"/>
    <w:rsid w:val="00DF53EB"/>
    <w:rsid w:val="00E009B2"/>
    <w:rsid w:val="00E03A56"/>
    <w:rsid w:val="00E108EA"/>
    <w:rsid w:val="00E17330"/>
    <w:rsid w:val="00E24364"/>
    <w:rsid w:val="00E34EC8"/>
    <w:rsid w:val="00E352AA"/>
    <w:rsid w:val="00E35B0C"/>
    <w:rsid w:val="00E41B0D"/>
    <w:rsid w:val="00E609D4"/>
    <w:rsid w:val="00E630B9"/>
    <w:rsid w:val="00E63580"/>
    <w:rsid w:val="00E64E3D"/>
    <w:rsid w:val="00E837DE"/>
    <w:rsid w:val="00E83FF1"/>
    <w:rsid w:val="00E86EC5"/>
    <w:rsid w:val="00E953C7"/>
    <w:rsid w:val="00E956B5"/>
    <w:rsid w:val="00EA380C"/>
    <w:rsid w:val="00EA4224"/>
    <w:rsid w:val="00EA780B"/>
    <w:rsid w:val="00EC1488"/>
    <w:rsid w:val="00ED36B2"/>
    <w:rsid w:val="00F006E4"/>
    <w:rsid w:val="00F01C2E"/>
    <w:rsid w:val="00F02715"/>
    <w:rsid w:val="00F04B35"/>
    <w:rsid w:val="00F076CA"/>
    <w:rsid w:val="00F106AF"/>
    <w:rsid w:val="00F37AFD"/>
    <w:rsid w:val="00F41428"/>
    <w:rsid w:val="00F45153"/>
    <w:rsid w:val="00F457AD"/>
    <w:rsid w:val="00F46D48"/>
    <w:rsid w:val="00F55A18"/>
    <w:rsid w:val="00F5601C"/>
    <w:rsid w:val="00F603C1"/>
    <w:rsid w:val="00F72D51"/>
    <w:rsid w:val="00F76B2B"/>
    <w:rsid w:val="00F81592"/>
    <w:rsid w:val="00F9063F"/>
    <w:rsid w:val="00F90FAF"/>
    <w:rsid w:val="00F96E7E"/>
    <w:rsid w:val="00FA1CF2"/>
    <w:rsid w:val="00FA2A38"/>
    <w:rsid w:val="00FB4412"/>
    <w:rsid w:val="00FD0674"/>
    <w:rsid w:val="00FD2ECE"/>
    <w:rsid w:val="00FD58A7"/>
    <w:rsid w:val="00FE04C0"/>
    <w:rsid w:val="00FE2350"/>
    <w:rsid w:val="00FE2BF8"/>
    <w:rsid w:val="00FE7033"/>
    <w:rsid w:val="00FF208A"/>
    <w:rsid w:val="00FF70D8"/>
    <w:rsid w:val="0DDD8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oNotEmbedSmartTags/>
  <w:decimalSymbol w:val="."/>
  <w:listSeparator w:val=","/>
  <w14:docId w14:val="1AC5AC50"/>
  <w15:chartTrackingRefBased/>
  <w15:docId w15:val="{403EA4CB-E283-CC4E-B3E3-7AD8680E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link w:val="Heading1Char"/>
    <w:qFormat/>
    <w:pPr>
      <w:keepNext/>
      <w:widowControl/>
      <w:outlineLvl w:val="0"/>
    </w:pPr>
    <w:rPr>
      <w:i/>
      <w:iCs/>
      <w:sz w:val="18"/>
      <w:szCs w:val="18"/>
    </w:rPr>
  </w:style>
  <w:style w:type="paragraph" w:styleId="Heading2">
    <w:name w:val="heading 2"/>
    <w:basedOn w:val="Normal"/>
    <w:qFormat/>
    <w:pPr>
      <w:spacing w:after="240"/>
      <w:outlineLvl w:val="1"/>
    </w:pPr>
  </w:style>
  <w:style w:type="paragraph" w:styleId="Heading3">
    <w:name w:val="heading 3"/>
    <w:basedOn w:val="Normal"/>
    <w:qFormat/>
    <w:pPr>
      <w:spacing w:after="240"/>
      <w:outlineLvl w:val="2"/>
    </w:pPr>
  </w:style>
  <w:style w:type="paragraph" w:styleId="Heading4">
    <w:name w:val="heading 4"/>
    <w:basedOn w:val="Normal"/>
    <w:qFormat/>
    <w:pPr>
      <w:spacing w:after="240"/>
      <w:outlineLvl w:val="3"/>
    </w:pPr>
  </w:style>
  <w:style w:type="paragraph" w:styleId="Heading5">
    <w:name w:val="heading 5"/>
    <w:basedOn w:val="Normal"/>
    <w:qFormat/>
    <w:pPr>
      <w:spacing w:after="240"/>
      <w:outlineLvl w:val="4"/>
    </w:pPr>
  </w:style>
  <w:style w:type="paragraph" w:styleId="Heading6">
    <w:name w:val="heading 6"/>
    <w:basedOn w:val="Normal"/>
    <w:qFormat/>
    <w:pPr>
      <w:spacing w:after="240"/>
      <w:outlineLvl w:val="5"/>
    </w:pPr>
  </w:style>
  <w:style w:type="paragraph" w:styleId="Heading7">
    <w:name w:val="heading 7"/>
    <w:basedOn w:val="Normal"/>
    <w:qFormat/>
    <w:pPr>
      <w:spacing w:after="240"/>
      <w:outlineLvl w:val="6"/>
    </w:pPr>
  </w:style>
  <w:style w:type="paragraph" w:styleId="Heading8">
    <w:name w:val="heading 8"/>
    <w:basedOn w:val="Normal"/>
    <w:qFormat/>
    <w:pPr>
      <w:spacing w:after="240"/>
      <w:outlineLvl w:val="7"/>
    </w:pPr>
  </w:style>
  <w:style w:type="paragraph" w:styleId="Heading9">
    <w:name w:val="heading 9"/>
    <w:basedOn w:val="Normal"/>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next w:val="Normal"/>
    <w:pPr>
      <w:spacing w:after="240"/>
      <w:ind w:left="1440" w:right="1440"/>
    </w:pPr>
  </w:style>
  <w:style w:type="paragraph" w:styleId="BodyText2">
    <w:name w:val="Body Text 2"/>
    <w:basedOn w:val="Normal"/>
    <w:next w:val="Normal"/>
    <w:pPr>
      <w:spacing w:after="240"/>
    </w:pPr>
  </w:style>
  <w:style w:type="paragraph" w:styleId="BodyText3">
    <w:name w:val="Body Text 3"/>
    <w:basedOn w:val="Normal"/>
    <w:next w:val="Normal"/>
    <w:pPr>
      <w:spacing w:after="120"/>
    </w:pPr>
    <w:rPr>
      <w:sz w:val="16"/>
      <w:szCs w:val="16"/>
    </w:rPr>
  </w:style>
  <w:style w:type="paragraph" w:styleId="BodyTextIndent">
    <w:name w:val="Body Text Indent"/>
    <w:basedOn w:val="Normal"/>
    <w:pPr>
      <w:spacing w:after="240"/>
    </w:pPr>
  </w:style>
  <w:style w:type="paragraph" w:styleId="BodyTextFirstIndent2">
    <w:name w:val="Body Text First Indent 2"/>
    <w:basedOn w:val="Normal"/>
    <w:pPr>
      <w:spacing w:after="240"/>
      <w:ind w:firstLine="1440"/>
    </w:pPr>
  </w:style>
  <w:style w:type="paragraph" w:styleId="BodyText">
    <w:name w:val="Body Text"/>
    <w:basedOn w:val="Normal"/>
    <w:pPr>
      <w:spacing w:after="240"/>
      <w:ind w:firstLine="720"/>
    </w:pPr>
  </w:style>
  <w:style w:type="paragraph" w:customStyle="1" w:styleId="BodyTextFirstIndentDouble">
    <w:name w:val="Body Text First Indent Double"/>
    <w:basedOn w:val="Normal"/>
    <w:pPr>
      <w:spacing w:line="480" w:lineRule="auto"/>
      <w:ind w:firstLine="1440"/>
    </w:pPr>
  </w:style>
  <w:style w:type="paragraph" w:styleId="BodyTextFirstIndent">
    <w:name w:val="Body Text First Indent"/>
    <w:basedOn w:val="Normal"/>
    <w:pPr>
      <w:spacing w:after="240"/>
      <w:ind w:firstLine="1440"/>
    </w:pPr>
  </w:style>
  <w:style w:type="paragraph" w:styleId="BodyTextIndent2">
    <w:name w:val="Body Text Indent 2"/>
    <w:basedOn w:val="Normal"/>
    <w:pPr>
      <w:spacing w:after="240" w:line="480" w:lineRule="auto"/>
      <w:ind w:left="720"/>
    </w:pPr>
  </w:style>
  <w:style w:type="paragraph" w:styleId="BodyTextIndent3">
    <w:name w:val="Body Text Indent 3"/>
    <w:basedOn w:val="Normal"/>
    <w:next w:val="CommentText"/>
    <w:pPr>
      <w:spacing w:after="240"/>
      <w:ind w:left="720"/>
    </w:pPr>
    <w:rPr>
      <w:sz w:val="16"/>
      <w:szCs w:val="16"/>
    </w:rPr>
  </w:style>
  <w:style w:type="paragraph" w:styleId="CommentText">
    <w:name w:val="annotation text"/>
    <w:basedOn w:val="Normal"/>
    <w:link w:val="CommentTextChar"/>
    <w:semiHidden/>
    <w:pPr>
      <w:widowControl/>
    </w:pPr>
    <w:rPr>
      <w:sz w:val="20"/>
      <w:szCs w:val="20"/>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szCs w:val="20"/>
    </w:rPr>
  </w:style>
  <w:style w:type="paragraph" w:styleId="Footer">
    <w:name w:val="footer"/>
    <w:basedOn w:val="Normal"/>
    <w:next w:val="DocumentMap"/>
    <w:pPr>
      <w:tabs>
        <w:tab w:val="center" w:pos="4320"/>
        <w:tab w:val="right" w:pos="8640"/>
      </w:tabs>
    </w:pPr>
    <w:rPr>
      <w:sz w:val="22"/>
      <w:szCs w:val="22"/>
    </w:rPr>
  </w:style>
  <w:style w:type="paragraph" w:styleId="DocumentMap">
    <w:name w:val="Document Map"/>
    <w:basedOn w:val="Normal"/>
    <w:hidden/>
    <w:semiHidden/>
    <w:pPr>
      <w:shd w:val="clear" w:color="auto" w:fill="000080"/>
    </w:pPr>
    <w:rPr>
      <w:rFonts w:ascii="Tahoma" w:hAnsi="Tahoma" w:cs="Tahoma"/>
    </w:rPr>
  </w:style>
  <w:style w:type="character" w:styleId="FootnoteReference">
    <w:name w:val="footnote reference"/>
    <w:hidden/>
    <w:semiHidden/>
    <w:rPr>
      <w:rFonts w:ascii="Times New Roman" w:hAnsi="Times New Roman" w:cs="Times New Roman"/>
      <w:spacing w:val="0"/>
      <w:sz w:val="24"/>
      <w:szCs w:val="24"/>
      <w:vertAlign w:val="superscript"/>
      <w:lang w:val="en-US"/>
    </w:rPr>
  </w:style>
  <w:style w:type="paragraph" w:styleId="FootnoteText">
    <w:name w:val="footnote text"/>
    <w:aliases w:val="Car"/>
    <w:basedOn w:val="Normal"/>
    <w:hidden/>
    <w:semiHidden/>
    <w:pPr>
      <w:spacing w:after="120" w:line="260" w:lineRule="exact"/>
    </w:pPr>
  </w:style>
  <w:style w:type="paragraph" w:customStyle="1" w:styleId="LetteredParagraphDouble">
    <w:name w:val="Lettered Paragraph Double"/>
    <w:basedOn w:val="Normal"/>
    <w:pPr>
      <w:spacing w:line="480" w:lineRule="auto"/>
      <w:ind w:left="1800" w:hanging="360"/>
    </w:pPr>
  </w:style>
  <w:style w:type="paragraph" w:styleId="ListNumber2">
    <w:name w:val="List Number 2"/>
    <w:basedOn w:val="Normal"/>
    <w:pPr>
      <w:tabs>
        <w:tab w:val="num" w:pos="360"/>
      </w:tabs>
      <w:spacing w:after="240"/>
      <w:ind w:left="360"/>
    </w:pPr>
  </w:style>
  <w:style w:type="paragraph" w:customStyle="1" w:styleId="NumberedParaSingle">
    <w:name w:val="Numbered Para Single"/>
    <w:basedOn w:val="Normal"/>
    <w:pPr>
      <w:tabs>
        <w:tab w:val="num" w:pos="360"/>
      </w:tabs>
      <w:spacing w:after="240"/>
      <w:ind w:left="360" w:hanging="360"/>
    </w:pPr>
  </w:style>
  <w:style w:type="paragraph" w:customStyle="1" w:styleId="LetteredParagraphSingle">
    <w:name w:val="Lettered Paragraph Single"/>
    <w:basedOn w:val="Normal"/>
    <w:pPr>
      <w:tabs>
        <w:tab w:val="num" w:pos="360"/>
      </w:tabs>
      <w:spacing w:after="240"/>
      <w:ind w:left="360" w:hanging="360"/>
    </w:pPr>
  </w:style>
  <w:style w:type="paragraph" w:styleId="List2">
    <w:name w:val="List 2"/>
    <w:basedOn w:val="Normal"/>
    <w:pPr>
      <w:spacing w:after="240"/>
      <w:ind w:left="720" w:hanging="360"/>
    </w:pPr>
  </w:style>
  <w:style w:type="paragraph" w:styleId="List3">
    <w:name w:val="List 3"/>
    <w:basedOn w:val="Normal"/>
    <w:pPr>
      <w:spacing w:after="240"/>
      <w:ind w:left="1080" w:hanging="360"/>
    </w:pPr>
  </w:style>
  <w:style w:type="paragraph" w:styleId="List4">
    <w:name w:val="List 4"/>
    <w:basedOn w:val="Normal"/>
    <w:pPr>
      <w:spacing w:after="240"/>
      <w:ind w:left="1440" w:hanging="360"/>
    </w:pPr>
  </w:style>
  <w:style w:type="paragraph" w:styleId="List5">
    <w:name w:val="List 5"/>
    <w:basedOn w:val="Normal"/>
    <w:pPr>
      <w:spacing w:after="240"/>
      <w:ind w:left="1800" w:hanging="360"/>
    </w:pPr>
  </w:style>
  <w:style w:type="paragraph" w:styleId="ListBullet2">
    <w:name w:val="List Bullet 2"/>
    <w:basedOn w:val="Normal"/>
    <w:autoRedefine/>
    <w:pPr>
      <w:tabs>
        <w:tab w:val="num" w:pos="1080"/>
      </w:tabs>
      <w:spacing w:after="240"/>
      <w:ind w:left="1080"/>
    </w:pPr>
  </w:style>
  <w:style w:type="paragraph" w:styleId="ListBullet3">
    <w:name w:val="List Bullet 3"/>
    <w:basedOn w:val="Normal"/>
    <w:autoRedefine/>
    <w:pPr>
      <w:tabs>
        <w:tab w:val="num" w:pos="1440"/>
      </w:tabs>
      <w:spacing w:after="240"/>
      <w:ind w:left="1440"/>
    </w:pPr>
  </w:style>
  <w:style w:type="paragraph" w:styleId="ListBullet4">
    <w:name w:val="List Bullet 4"/>
    <w:basedOn w:val="Normal"/>
    <w:autoRedefine/>
    <w:pPr>
      <w:tabs>
        <w:tab w:val="num" w:pos="1800"/>
      </w:tabs>
      <w:spacing w:after="240"/>
      <w:ind w:left="1800"/>
    </w:pPr>
  </w:style>
  <w:style w:type="paragraph" w:styleId="ListBullet5">
    <w:name w:val="List Bullet 5"/>
    <w:basedOn w:val="Normal"/>
    <w:autoRedefine/>
    <w:pPr>
      <w:tabs>
        <w:tab w:val="num" w:pos="720"/>
      </w:tabs>
      <w:spacing w:after="240"/>
      <w:ind w:left="720" w:hanging="720"/>
    </w:pPr>
  </w:style>
  <w:style w:type="paragraph" w:styleId="ListBullet">
    <w:name w:val="List Bullet"/>
    <w:basedOn w:val="Normal"/>
    <w:autoRedefine/>
    <w:pPr>
      <w:tabs>
        <w:tab w:val="num" w:pos="720"/>
      </w:tabs>
      <w:spacing w:after="240"/>
      <w:ind w:left="720"/>
    </w:pPr>
  </w:style>
  <w:style w:type="paragraph" w:styleId="ListContinue2">
    <w:name w:val="List Continue 2"/>
    <w:basedOn w:val="Normal"/>
    <w:pPr>
      <w:spacing w:after="240"/>
      <w:ind w:left="720"/>
    </w:pPr>
  </w:style>
  <w:style w:type="paragraph" w:styleId="ListContinue3">
    <w:name w:val="List Continue 3"/>
    <w:basedOn w:val="Normal"/>
    <w:pPr>
      <w:spacing w:after="240"/>
      <w:ind w:left="1080"/>
    </w:pPr>
  </w:style>
  <w:style w:type="paragraph" w:styleId="ListContinue4">
    <w:name w:val="List Continue 4"/>
    <w:basedOn w:val="Normal"/>
    <w:pPr>
      <w:spacing w:after="240"/>
      <w:ind w:left="1440"/>
    </w:pPr>
  </w:style>
  <w:style w:type="paragraph" w:styleId="ListContinue5">
    <w:name w:val="List Continue 5"/>
    <w:basedOn w:val="Normal"/>
    <w:pPr>
      <w:spacing w:after="240"/>
      <w:ind w:left="1800"/>
    </w:pPr>
  </w:style>
  <w:style w:type="paragraph" w:styleId="ListContinue">
    <w:name w:val="List Continue"/>
    <w:basedOn w:val="Normal"/>
    <w:pPr>
      <w:spacing w:after="240"/>
      <w:ind w:left="360"/>
    </w:pPr>
  </w:style>
  <w:style w:type="paragraph" w:styleId="ListNumber3">
    <w:name w:val="List Number 3"/>
    <w:basedOn w:val="Normal"/>
    <w:pPr>
      <w:tabs>
        <w:tab w:val="num" w:pos="1440"/>
      </w:tabs>
      <w:spacing w:after="240"/>
      <w:ind w:left="1440"/>
    </w:pPr>
  </w:style>
  <w:style w:type="paragraph" w:styleId="ListNumber4">
    <w:name w:val="List Number 4"/>
    <w:basedOn w:val="Normal"/>
    <w:pPr>
      <w:tabs>
        <w:tab w:val="num" w:pos="360"/>
      </w:tabs>
      <w:spacing w:after="240"/>
      <w:ind w:left="360"/>
    </w:pPr>
  </w:style>
  <w:style w:type="paragraph" w:styleId="ListNumber5">
    <w:name w:val="List Number 5"/>
    <w:basedOn w:val="Normal"/>
    <w:pPr>
      <w:tabs>
        <w:tab w:val="num" w:pos="1080"/>
      </w:tabs>
      <w:spacing w:after="240"/>
      <w:ind w:left="1080"/>
    </w:pPr>
  </w:style>
  <w:style w:type="paragraph" w:styleId="ListNumber">
    <w:name w:val="List Number"/>
    <w:basedOn w:val="Normal"/>
    <w:pPr>
      <w:spacing w:after="240"/>
    </w:pPr>
  </w:style>
  <w:style w:type="paragraph" w:styleId="List">
    <w:name w:val="List"/>
    <w:basedOn w:val="Normal"/>
    <w:pPr>
      <w:spacing w:after="240"/>
      <w:ind w:left="360" w:hanging="360"/>
    </w:pPr>
  </w:style>
  <w:style w:type="paragraph" w:styleId="NormalIndent">
    <w:name w:val="Normal Indent"/>
    <w:basedOn w:val="Normal"/>
    <w:pPr>
      <w:ind w:left="720"/>
    </w:pPr>
  </w:style>
  <w:style w:type="paragraph" w:customStyle="1" w:styleId="NumberedParaDouble">
    <w:name w:val="Numbered Para Double"/>
    <w:basedOn w:val="Normal"/>
    <w:pPr>
      <w:tabs>
        <w:tab w:val="num" w:pos="360"/>
      </w:tabs>
      <w:spacing w:line="480" w:lineRule="auto"/>
      <w:ind w:left="360" w:hanging="360"/>
    </w:pPr>
  </w:style>
  <w:style w:type="character" w:styleId="PageNumber">
    <w:name w:val="page number"/>
    <w:rPr>
      <w:rFonts w:ascii="Times New Roman" w:hAnsi="Times New Roman" w:cs="Times New Roman"/>
      <w:spacing w:val="0"/>
      <w:sz w:val="24"/>
      <w:szCs w:val="24"/>
      <w:lang w:val="en-US"/>
    </w:rPr>
  </w:style>
  <w:style w:type="character" w:customStyle="1" w:styleId="EmailStyle56">
    <w:name w:val="EmailStyle56"/>
    <w:rPr>
      <w:rFonts w:ascii="Arial" w:hAnsi="Arial" w:cs="Arial"/>
      <w:color w:val="000000"/>
      <w:spacing w:val="0"/>
      <w:sz w:val="20"/>
      <w:szCs w:val="20"/>
      <w:lang w:val="en-US"/>
    </w:rPr>
  </w:style>
  <w:style w:type="character" w:customStyle="1" w:styleId="EmailStyle57">
    <w:name w:val="EmailStyle57"/>
    <w:rPr>
      <w:rFonts w:ascii="Arial" w:hAnsi="Arial" w:cs="Arial"/>
      <w:color w:val="000000"/>
      <w:spacing w:val="0"/>
      <w:sz w:val="20"/>
      <w:szCs w:val="20"/>
      <w:lang w:val="en-US"/>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pPr>
  </w:style>
  <w:style w:type="paragraph" w:styleId="Title">
    <w:name w:val="Title"/>
    <w:basedOn w:val="Normal"/>
    <w:qFormat/>
    <w:pPr>
      <w:keepNext/>
      <w:spacing w:after="360"/>
      <w:jc w:val="center"/>
    </w:pPr>
    <w:rPr>
      <w:rFonts w:ascii="Times New Roman Bold" w:hAnsi="Times New Roman Bold" w:cs="Times New Roman Bold"/>
      <w:b/>
      <w:bCs/>
      <w:kern w:val="28"/>
    </w:rPr>
  </w:style>
  <w:style w:type="paragraph" w:styleId="TOAHeading">
    <w:name w:val="toa heading"/>
    <w:basedOn w:val="Normal"/>
    <w:next w:val="Normal"/>
    <w:hidden/>
    <w:semiHidden/>
    <w:pPr>
      <w:spacing w:before="120"/>
    </w:pPr>
    <w:rPr>
      <w:b/>
      <w:bCs/>
    </w:rPr>
  </w:style>
  <w:style w:type="paragraph" w:styleId="Header">
    <w:name w:val="header"/>
    <w:aliases w:val="(Alt-H)"/>
    <w:basedOn w:val="Normal"/>
    <w:link w:val="HeaderChar"/>
    <w:pPr>
      <w:tabs>
        <w:tab w:val="center" w:pos="4320"/>
        <w:tab w:val="right" w:pos="8640"/>
      </w:tabs>
    </w:pPr>
  </w:style>
  <w:style w:type="paragraph" w:customStyle="1" w:styleId="ImanageFooter">
    <w:name w:val="Imanage Footer"/>
    <w:basedOn w:val="Normal"/>
    <w:rPr>
      <w:sz w:val="16"/>
      <w:szCs w:val="16"/>
    </w:rPr>
  </w:style>
  <w:style w:type="character" w:customStyle="1" w:styleId="non1">
    <w:name w:val="non 1"/>
    <w:rPr>
      <w:rFonts w:ascii="Times New Roman" w:hAnsi="Times New Roman" w:cs="Times New Roman"/>
      <w:spacing w:val="0"/>
      <w:sz w:val="20"/>
      <w:szCs w:val="20"/>
      <w:lang w:val="en-US"/>
    </w:rPr>
  </w:style>
  <w:style w:type="character" w:customStyle="1" w:styleId="btCharChar">
    <w:name w:val="bt Char Char"/>
    <w:rPr>
      <w:rFonts w:ascii="Times New Roman" w:hAnsi="Times New Roman" w:cs="Times New Roman"/>
      <w:spacing w:val="0"/>
      <w:sz w:val="24"/>
      <w:szCs w:val="24"/>
      <w:lang w:val="en-US"/>
    </w:rPr>
  </w:style>
  <w:style w:type="paragraph" w:customStyle="1" w:styleId="Char">
    <w:name w:val="Char"/>
    <w:basedOn w:val="Normal"/>
    <w:pPr>
      <w:spacing w:after="160" w:line="240" w:lineRule="exact"/>
    </w:pPr>
    <w:rPr>
      <w:noProof/>
    </w:rPr>
  </w:style>
  <w:style w:type="character" w:customStyle="1" w:styleId="EmailStyle561">
    <w:name w:val="EmailStyle561"/>
    <w:rPr>
      <w:rFonts w:ascii="Arial" w:hAnsi="Arial" w:cs="Arial"/>
      <w:color w:val="000000"/>
      <w:spacing w:val="0"/>
      <w:sz w:val="20"/>
      <w:szCs w:val="20"/>
      <w:lang w:val="en-US"/>
    </w:rPr>
  </w:style>
  <w:style w:type="character" w:customStyle="1" w:styleId="EmailStyle571">
    <w:name w:val="EmailStyle571"/>
    <w:rPr>
      <w:rFonts w:ascii="Arial" w:hAnsi="Arial" w:cs="Arial"/>
      <w:color w:val="000000"/>
      <w:spacing w:val="0"/>
      <w:sz w:val="20"/>
      <w:szCs w:val="20"/>
      <w:lang w:val="en-US"/>
    </w:rPr>
  </w:style>
  <w:style w:type="paragraph" w:styleId="BalloonText">
    <w:name w:val="Balloon Text"/>
    <w:basedOn w:val="Normal"/>
    <w:semiHidden/>
    <w:rsid w:val="008143C9"/>
    <w:rPr>
      <w:rFonts w:ascii="Tahoma" w:hAnsi="Tahoma" w:cs="Tahoma"/>
      <w:sz w:val="16"/>
      <w:szCs w:val="16"/>
    </w:rPr>
  </w:style>
  <w:style w:type="character" w:styleId="CommentReference">
    <w:name w:val="annotation reference"/>
    <w:semiHidden/>
    <w:rPr>
      <w:spacing w:val="0"/>
      <w:sz w:val="16"/>
      <w:szCs w:val="16"/>
    </w:rPr>
  </w:style>
  <w:style w:type="character" w:customStyle="1" w:styleId="DeltaViewComment">
    <w:name w:val="DeltaView Comment"/>
    <w:rPr>
      <w:color w:val="000000"/>
      <w:spacing w:val="0"/>
    </w:rPr>
  </w:style>
  <w:style w:type="character" w:customStyle="1" w:styleId="DeltaViewInsertedComment">
    <w:name w:val="DeltaView Inserted Comment"/>
    <w:rPr>
      <w:color w:val="0000FF"/>
      <w:spacing w:val="0"/>
      <w:u w:val="double"/>
    </w:rPr>
  </w:style>
  <w:style w:type="character" w:customStyle="1" w:styleId="DeltaViewDeletedComment">
    <w:name w:val="DeltaView Deleted Comment"/>
    <w:rPr>
      <w:strike/>
      <w:color w:val="FF0000"/>
      <w:spacing w:val="0"/>
    </w:rPr>
  </w:style>
  <w:style w:type="paragraph" w:customStyle="1" w:styleId="Draft">
    <w:name w:val="Draft"/>
    <w:basedOn w:val="Normal"/>
    <w:rsid w:val="00E63580"/>
    <w:pPr>
      <w:widowControl/>
      <w:tabs>
        <w:tab w:val="left" w:pos="709"/>
        <w:tab w:val="left" w:pos="1418"/>
        <w:tab w:val="left" w:pos="1814"/>
        <w:tab w:val="left" w:pos="2160"/>
      </w:tabs>
      <w:autoSpaceDE/>
      <w:autoSpaceDN/>
      <w:adjustRightInd/>
      <w:spacing w:before="60" w:after="120" w:line="360" w:lineRule="auto"/>
      <w:ind w:left="709"/>
    </w:pPr>
    <w:rPr>
      <w:b/>
      <w:bCs/>
      <w:i/>
      <w:iCs/>
      <w:szCs w:val="20"/>
    </w:rPr>
  </w:style>
  <w:style w:type="table" w:styleId="TableGrid">
    <w:name w:val="Table Grid"/>
    <w:basedOn w:val="TableNormal"/>
    <w:rsid w:val="00E63580"/>
    <w:pPr>
      <w:tabs>
        <w:tab w:val="left" w:pos="720"/>
        <w:tab w:val="left" w:pos="1440"/>
        <w:tab w:val="left" w:pos="2160"/>
        <w:tab w:val="left" w:pos="2886"/>
        <w:tab w:val="left" w:pos="3606"/>
        <w:tab w:val="left" w:pos="4326"/>
      </w:tabs>
      <w:spacing w:before="60" w:after="120"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625068"/>
    <w:rPr>
      <w:b/>
      <w:bCs/>
      <w:color w:val="0000FF"/>
      <w:spacing w:val="0"/>
      <w:u w:val="double"/>
    </w:rPr>
  </w:style>
  <w:style w:type="paragraph" w:customStyle="1" w:styleId="Char0">
    <w:name w:val="Char0"/>
    <w:basedOn w:val="Normal"/>
    <w:rsid w:val="00623AD0"/>
    <w:pPr>
      <w:widowControl/>
      <w:autoSpaceDE/>
      <w:autoSpaceDN/>
      <w:adjustRightInd/>
      <w:spacing w:after="160" w:line="240" w:lineRule="exact"/>
    </w:pPr>
    <w:rPr>
      <w:noProof/>
    </w:rPr>
  </w:style>
  <w:style w:type="character" w:customStyle="1" w:styleId="DeltaViewDeletion">
    <w:name w:val="DeltaView Deletion"/>
    <w:rsid w:val="00982C24"/>
    <w:rPr>
      <w:b/>
      <w:bCs/>
      <w:strike/>
      <w:color w:val="FF0000"/>
      <w:spacing w:val="0"/>
    </w:rPr>
  </w:style>
  <w:style w:type="character" w:customStyle="1" w:styleId="HeaderChar">
    <w:name w:val="Header Char"/>
    <w:aliases w:val="(Alt-H) Char"/>
    <w:link w:val="Header"/>
    <w:rsid w:val="00A3201E"/>
    <w:rPr>
      <w:sz w:val="24"/>
      <w:szCs w:val="24"/>
    </w:rPr>
  </w:style>
  <w:style w:type="paragraph" w:styleId="Revision">
    <w:name w:val="Revision"/>
    <w:hidden/>
    <w:uiPriority w:val="99"/>
    <w:semiHidden/>
    <w:rsid w:val="00A3201E"/>
    <w:rPr>
      <w:rFonts w:ascii="Calibri" w:hAnsi="Calibri"/>
      <w:sz w:val="22"/>
      <w:szCs w:val="22"/>
    </w:rPr>
  </w:style>
  <w:style w:type="paragraph" w:customStyle="1" w:styleId="Default">
    <w:name w:val="Default"/>
    <w:rsid w:val="0074124E"/>
    <w:pPr>
      <w:widowControl w:val="0"/>
      <w:autoSpaceDE w:val="0"/>
      <w:autoSpaceDN w:val="0"/>
      <w:adjustRightInd w:val="0"/>
    </w:pPr>
    <w:rPr>
      <w:color w:val="000000"/>
      <w:sz w:val="24"/>
      <w:szCs w:val="24"/>
    </w:rPr>
  </w:style>
  <w:style w:type="paragraph" w:customStyle="1" w:styleId="CM30">
    <w:name w:val="CM30"/>
    <w:basedOn w:val="Default"/>
    <w:next w:val="Default"/>
    <w:uiPriority w:val="99"/>
    <w:rsid w:val="0074124E"/>
    <w:rPr>
      <w:color w:val="auto"/>
    </w:rPr>
  </w:style>
  <w:style w:type="paragraph" w:styleId="NoSpacing">
    <w:name w:val="No Spacing"/>
    <w:uiPriority w:val="1"/>
    <w:qFormat/>
    <w:rsid w:val="0074124E"/>
    <w:rPr>
      <w:rFonts w:ascii="Calibri" w:hAnsi="Calibri"/>
      <w:sz w:val="22"/>
      <w:szCs w:val="22"/>
    </w:rPr>
  </w:style>
  <w:style w:type="character" w:styleId="Hyperlink">
    <w:name w:val="Hyperlink"/>
    <w:uiPriority w:val="99"/>
    <w:unhideWhenUsed/>
    <w:rsid w:val="007D47E8"/>
    <w:rPr>
      <w:color w:val="0000FF"/>
      <w:u w:val="single"/>
    </w:rPr>
  </w:style>
  <w:style w:type="paragraph" w:styleId="NormalWeb">
    <w:name w:val="Normal (Web)"/>
    <w:basedOn w:val="Normal"/>
    <w:rsid w:val="00DC6616"/>
  </w:style>
  <w:style w:type="table" w:customStyle="1" w:styleId="TableGrid1">
    <w:name w:val="Table Grid1"/>
    <w:basedOn w:val="TableNormal"/>
    <w:next w:val="TableGrid"/>
    <w:uiPriority w:val="39"/>
    <w:rsid w:val="00DC6616"/>
    <w:rPr>
      <w:rFonts w:eastAsia="Calibri"/>
      <w:kern w:val="24"/>
      <w:sz w:val="24"/>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rsid w:val="009C3239"/>
    <w:pPr>
      <w:widowControl w:val="0"/>
    </w:pPr>
    <w:rPr>
      <w:b/>
      <w:bCs/>
    </w:rPr>
  </w:style>
  <w:style w:type="character" w:customStyle="1" w:styleId="CommentTextChar">
    <w:name w:val="Comment Text Char"/>
    <w:basedOn w:val="DefaultParagraphFont"/>
    <w:link w:val="CommentText"/>
    <w:semiHidden/>
    <w:rsid w:val="009C3239"/>
  </w:style>
  <w:style w:type="character" w:customStyle="1" w:styleId="CommentSubjectChar">
    <w:name w:val="Comment Subject Char"/>
    <w:link w:val="CommentSubject"/>
    <w:rsid w:val="009C3239"/>
    <w:rPr>
      <w:b/>
      <w:bCs/>
    </w:rPr>
  </w:style>
  <w:style w:type="character" w:customStyle="1" w:styleId="Heading1Char">
    <w:name w:val="Heading 1 Char"/>
    <w:link w:val="Heading1"/>
    <w:rsid w:val="00D01777"/>
    <w:rPr>
      <w:i/>
      <w:iCs/>
      <w:sz w:val="18"/>
      <w:szCs w:val="18"/>
    </w:rPr>
  </w:style>
  <w:style w:type="paragraph" w:styleId="ListParagraph">
    <w:name w:val="List Paragraph"/>
    <w:basedOn w:val="Normal"/>
    <w:qFormat/>
    <w:rsid w:val="00852A1E"/>
    <w:pPr>
      <w:widowControl/>
      <w:autoSpaceDE/>
      <w:autoSpaceDN/>
      <w:adjustRightInd/>
      <w:ind w:left="720"/>
      <w:contextualSpacing/>
    </w:pPr>
    <w:rPr>
      <w:rFonts w:ascii="Calibri" w:eastAsia="Calibri" w:hAnsi="Calibri"/>
    </w:rPr>
  </w:style>
  <w:style w:type="paragraph" w:customStyle="1" w:styleId="Char1">
    <w:name w:val="Char1"/>
    <w:basedOn w:val="Normal"/>
    <w:rsid w:val="00E03A56"/>
    <w:pPr>
      <w:widowControl/>
      <w:autoSpaceDE/>
      <w:autoSpaceDN/>
      <w:adjustRightInd/>
      <w:spacing w:after="160" w:line="240" w:lineRule="exact"/>
    </w:pPr>
    <w:rPr>
      <w:noProof/>
    </w:rPr>
  </w:style>
  <w:style w:type="paragraph" w:customStyle="1" w:styleId="Char2">
    <w:name w:val="Char2"/>
    <w:basedOn w:val="Normal"/>
    <w:rsid w:val="008723D7"/>
    <w:pPr>
      <w:widowControl/>
      <w:autoSpaceDE/>
      <w:autoSpaceDN/>
      <w:adjustRightInd/>
      <w:spacing w:after="160" w:line="240" w:lineRule="exact"/>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518928">
      <w:bodyDiv w:val="1"/>
      <w:marLeft w:val="0"/>
      <w:marRight w:val="0"/>
      <w:marTop w:val="0"/>
      <w:marBottom w:val="0"/>
      <w:divBdr>
        <w:top w:val="none" w:sz="0" w:space="0" w:color="auto"/>
        <w:left w:val="none" w:sz="0" w:space="0" w:color="auto"/>
        <w:bottom w:val="none" w:sz="0" w:space="0" w:color="auto"/>
        <w:right w:val="none" w:sz="0" w:space="0" w:color="auto"/>
      </w:divBdr>
    </w:div>
    <w:div w:id="174662190">
      <w:bodyDiv w:val="1"/>
      <w:marLeft w:val="0"/>
      <w:marRight w:val="0"/>
      <w:marTop w:val="0"/>
      <w:marBottom w:val="0"/>
      <w:divBdr>
        <w:top w:val="none" w:sz="0" w:space="0" w:color="auto"/>
        <w:left w:val="none" w:sz="0" w:space="0" w:color="auto"/>
        <w:bottom w:val="none" w:sz="0" w:space="0" w:color="auto"/>
        <w:right w:val="none" w:sz="0" w:space="0" w:color="auto"/>
      </w:divBdr>
    </w:div>
    <w:div w:id="239103456">
      <w:bodyDiv w:val="1"/>
      <w:marLeft w:val="0"/>
      <w:marRight w:val="0"/>
      <w:marTop w:val="0"/>
      <w:marBottom w:val="0"/>
      <w:divBdr>
        <w:top w:val="none" w:sz="0" w:space="0" w:color="auto"/>
        <w:left w:val="none" w:sz="0" w:space="0" w:color="auto"/>
        <w:bottom w:val="none" w:sz="0" w:space="0" w:color="auto"/>
        <w:right w:val="none" w:sz="0" w:space="0" w:color="auto"/>
      </w:divBdr>
    </w:div>
    <w:div w:id="507524714">
      <w:bodyDiv w:val="1"/>
      <w:marLeft w:val="0"/>
      <w:marRight w:val="0"/>
      <w:marTop w:val="0"/>
      <w:marBottom w:val="0"/>
      <w:divBdr>
        <w:top w:val="none" w:sz="0" w:space="0" w:color="auto"/>
        <w:left w:val="none" w:sz="0" w:space="0" w:color="auto"/>
        <w:bottom w:val="none" w:sz="0" w:space="0" w:color="auto"/>
        <w:right w:val="none" w:sz="0" w:space="0" w:color="auto"/>
      </w:divBdr>
    </w:div>
    <w:div w:id="941718773">
      <w:bodyDiv w:val="1"/>
      <w:marLeft w:val="0"/>
      <w:marRight w:val="0"/>
      <w:marTop w:val="0"/>
      <w:marBottom w:val="0"/>
      <w:divBdr>
        <w:top w:val="none" w:sz="0" w:space="0" w:color="auto"/>
        <w:left w:val="none" w:sz="0" w:space="0" w:color="auto"/>
        <w:bottom w:val="none" w:sz="0" w:space="0" w:color="auto"/>
        <w:right w:val="none" w:sz="0" w:space="0" w:color="auto"/>
      </w:divBdr>
    </w:div>
    <w:div w:id="949627466">
      <w:bodyDiv w:val="1"/>
      <w:marLeft w:val="0"/>
      <w:marRight w:val="0"/>
      <w:marTop w:val="0"/>
      <w:marBottom w:val="0"/>
      <w:divBdr>
        <w:top w:val="none" w:sz="0" w:space="0" w:color="auto"/>
        <w:left w:val="none" w:sz="0" w:space="0" w:color="auto"/>
        <w:bottom w:val="none" w:sz="0" w:space="0" w:color="auto"/>
        <w:right w:val="none" w:sz="0" w:space="0" w:color="auto"/>
      </w:divBdr>
    </w:div>
    <w:div w:id="1145320561">
      <w:bodyDiv w:val="1"/>
      <w:marLeft w:val="0"/>
      <w:marRight w:val="0"/>
      <w:marTop w:val="0"/>
      <w:marBottom w:val="0"/>
      <w:divBdr>
        <w:top w:val="none" w:sz="0" w:space="0" w:color="auto"/>
        <w:left w:val="none" w:sz="0" w:space="0" w:color="auto"/>
        <w:bottom w:val="none" w:sz="0" w:space="0" w:color="auto"/>
        <w:right w:val="none" w:sz="0" w:space="0" w:color="auto"/>
      </w:divBdr>
      <w:divsChild>
        <w:div w:id="1795715010">
          <w:marLeft w:val="0"/>
          <w:marRight w:val="0"/>
          <w:marTop w:val="0"/>
          <w:marBottom w:val="0"/>
          <w:divBdr>
            <w:top w:val="none" w:sz="0" w:space="0" w:color="auto"/>
            <w:left w:val="none" w:sz="0" w:space="0" w:color="auto"/>
            <w:bottom w:val="none" w:sz="0" w:space="0" w:color="auto"/>
            <w:right w:val="none" w:sz="0" w:space="0" w:color="auto"/>
          </w:divBdr>
        </w:div>
        <w:div w:id="26150269">
          <w:marLeft w:val="0"/>
          <w:marRight w:val="0"/>
          <w:marTop w:val="0"/>
          <w:marBottom w:val="0"/>
          <w:divBdr>
            <w:top w:val="none" w:sz="0" w:space="0" w:color="auto"/>
            <w:left w:val="none" w:sz="0" w:space="0" w:color="auto"/>
            <w:bottom w:val="none" w:sz="0" w:space="0" w:color="auto"/>
            <w:right w:val="none" w:sz="0" w:space="0" w:color="auto"/>
          </w:divBdr>
        </w:div>
        <w:div w:id="361979169">
          <w:marLeft w:val="0"/>
          <w:marRight w:val="0"/>
          <w:marTop w:val="0"/>
          <w:marBottom w:val="0"/>
          <w:divBdr>
            <w:top w:val="none" w:sz="0" w:space="0" w:color="auto"/>
            <w:left w:val="none" w:sz="0" w:space="0" w:color="auto"/>
            <w:bottom w:val="none" w:sz="0" w:space="0" w:color="auto"/>
            <w:right w:val="none" w:sz="0" w:space="0" w:color="auto"/>
          </w:divBdr>
        </w:div>
        <w:div w:id="1417823327">
          <w:marLeft w:val="0"/>
          <w:marRight w:val="0"/>
          <w:marTop w:val="0"/>
          <w:marBottom w:val="0"/>
          <w:divBdr>
            <w:top w:val="none" w:sz="0" w:space="0" w:color="auto"/>
            <w:left w:val="none" w:sz="0" w:space="0" w:color="auto"/>
            <w:bottom w:val="none" w:sz="0" w:space="0" w:color="auto"/>
            <w:right w:val="none" w:sz="0" w:space="0" w:color="auto"/>
          </w:divBdr>
        </w:div>
        <w:div w:id="10886658">
          <w:marLeft w:val="0"/>
          <w:marRight w:val="0"/>
          <w:marTop w:val="0"/>
          <w:marBottom w:val="0"/>
          <w:divBdr>
            <w:top w:val="none" w:sz="0" w:space="0" w:color="auto"/>
            <w:left w:val="none" w:sz="0" w:space="0" w:color="auto"/>
            <w:bottom w:val="none" w:sz="0" w:space="0" w:color="auto"/>
            <w:right w:val="none" w:sz="0" w:space="0" w:color="auto"/>
          </w:divBdr>
        </w:div>
        <w:div w:id="1134173848">
          <w:marLeft w:val="0"/>
          <w:marRight w:val="0"/>
          <w:marTop w:val="0"/>
          <w:marBottom w:val="0"/>
          <w:divBdr>
            <w:top w:val="none" w:sz="0" w:space="0" w:color="auto"/>
            <w:left w:val="none" w:sz="0" w:space="0" w:color="auto"/>
            <w:bottom w:val="none" w:sz="0" w:space="0" w:color="auto"/>
            <w:right w:val="none" w:sz="0" w:space="0" w:color="auto"/>
          </w:divBdr>
        </w:div>
        <w:div w:id="1063723394">
          <w:marLeft w:val="0"/>
          <w:marRight w:val="0"/>
          <w:marTop w:val="0"/>
          <w:marBottom w:val="0"/>
          <w:divBdr>
            <w:top w:val="none" w:sz="0" w:space="0" w:color="auto"/>
            <w:left w:val="none" w:sz="0" w:space="0" w:color="auto"/>
            <w:bottom w:val="none" w:sz="0" w:space="0" w:color="auto"/>
            <w:right w:val="none" w:sz="0" w:space="0" w:color="auto"/>
          </w:divBdr>
        </w:div>
        <w:div w:id="102002320">
          <w:marLeft w:val="0"/>
          <w:marRight w:val="0"/>
          <w:marTop w:val="0"/>
          <w:marBottom w:val="0"/>
          <w:divBdr>
            <w:top w:val="none" w:sz="0" w:space="0" w:color="auto"/>
            <w:left w:val="none" w:sz="0" w:space="0" w:color="auto"/>
            <w:bottom w:val="none" w:sz="0" w:space="0" w:color="auto"/>
            <w:right w:val="none" w:sz="0" w:space="0" w:color="auto"/>
          </w:divBdr>
        </w:div>
        <w:div w:id="726798903">
          <w:marLeft w:val="0"/>
          <w:marRight w:val="0"/>
          <w:marTop w:val="0"/>
          <w:marBottom w:val="0"/>
          <w:divBdr>
            <w:top w:val="none" w:sz="0" w:space="0" w:color="auto"/>
            <w:left w:val="none" w:sz="0" w:space="0" w:color="auto"/>
            <w:bottom w:val="none" w:sz="0" w:space="0" w:color="auto"/>
            <w:right w:val="none" w:sz="0" w:space="0" w:color="auto"/>
          </w:divBdr>
        </w:div>
        <w:div w:id="1467240605">
          <w:marLeft w:val="0"/>
          <w:marRight w:val="0"/>
          <w:marTop w:val="0"/>
          <w:marBottom w:val="0"/>
          <w:divBdr>
            <w:top w:val="none" w:sz="0" w:space="0" w:color="auto"/>
            <w:left w:val="none" w:sz="0" w:space="0" w:color="auto"/>
            <w:bottom w:val="none" w:sz="0" w:space="0" w:color="auto"/>
            <w:right w:val="none" w:sz="0" w:space="0" w:color="auto"/>
          </w:divBdr>
        </w:div>
        <w:div w:id="1193883292">
          <w:marLeft w:val="0"/>
          <w:marRight w:val="0"/>
          <w:marTop w:val="0"/>
          <w:marBottom w:val="0"/>
          <w:divBdr>
            <w:top w:val="none" w:sz="0" w:space="0" w:color="auto"/>
            <w:left w:val="none" w:sz="0" w:space="0" w:color="auto"/>
            <w:bottom w:val="none" w:sz="0" w:space="0" w:color="auto"/>
            <w:right w:val="none" w:sz="0" w:space="0" w:color="auto"/>
          </w:divBdr>
        </w:div>
        <w:div w:id="610892979">
          <w:marLeft w:val="0"/>
          <w:marRight w:val="0"/>
          <w:marTop w:val="0"/>
          <w:marBottom w:val="0"/>
          <w:divBdr>
            <w:top w:val="none" w:sz="0" w:space="0" w:color="auto"/>
            <w:left w:val="none" w:sz="0" w:space="0" w:color="auto"/>
            <w:bottom w:val="none" w:sz="0" w:space="0" w:color="auto"/>
            <w:right w:val="none" w:sz="0" w:space="0" w:color="auto"/>
          </w:divBdr>
        </w:div>
        <w:div w:id="304239680">
          <w:marLeft w:val="0"/>
          <w:marRight w:val="0"/>
          <w:marTop w:val="0"/>
          <w:marBottom w:val="0"/>
          <w:divBdr>
            <w:top w:val="none" w:sz="0" w:space="0" w:color="auto"/>
            <w:left w:val="none" w:sz="0" w:space="0" w:color="auto"/>
            <w:bottom w:val="none" w:sz="0" w:space="0" w:color="auto"/>
            <w:right w:val="none" w:sz="0" w:space="0" w:color="auto"/>
          </w:divBdr>
        </w:div>
        <w:div w:id="769931163">
          <w:marLeft w:val="0"/>
          <w:marRight w:val="0"/>
          <w:marTop w:val="0"/>
          <w:marBottom w:val="0"/>
          <w:divBdr>
            <w:top w:val="none" w:sz="0" w:space="0" w:color="auto"/>
            <w:left w:val="none" w:sz="0" w:space="0" w:color="auto"/>
            <w:bottom w:val="none" w:sz="0" w:space="0" w:color="auto"/>
            <w:right w:val="none" w:sz="0" w:space="0" w:color="auto"/>
          </w:divBdr>
        </w:div>
        <w:div w:id="1472558170">
          <w:marLeft w:val="0"/>
          <w:marRight w:val="0"/>
          <w:marTop w:val="0"/>
          <w:marBottom w:val="0"/>
          <w:divBdr>
            <w:top w:val="none" w:sz="0" w:space="0" w:color="auto"/>
            <w:left w:val="none" w:sz="0" w:space="0" w:color="auto"/>
            <w:bottom w:val="none" w:sz="0" w:space="0" w:color="auto"/>
            <w:right w:val="none" w:sz="0" w:space="0" w:color="auto"/>
          </w:divBdr>
        </w:div>
      </w:divsChild>
    </w:div>
    <w:div w:id="1496262055">
      <w:bodyDiv w:val="1"/>
      <w:marLeft w:val="0"/>
      <w:marRight w:val="0"/>
      <w:marTop w:val="0"/>
      <w:marBottom w:val="0"/>
      <w:divBdr>
        <w:top w:val="none" w:sz="0" w:space="0" w:color="auto"/>
        <w:left w:val="none" w:sz="0" w:space="0" w:color="auto"/>
        <w:bottom w:val="none" w:sz="0" w:space="0" w:color="auto"/>
        <w:right w:val="none" w:sz="0" w:space="0" w:color="auto"/>
      </w:divBdr>
    </w:div>
    <w:div w:id="1550608262">
      <w:bodyDiv w:val="1"/>
      <w:marLeft w:val="0"/>
      <w:marRight w:val="0"/>
      <w:marTop w:val="0"/>
      <w:marBottom w:val="0"/>
      <w:divBdr>
        <w:top w:val="none" w:sz="0" w:space="0" w:color="auto"/>
        <w:left w:val="none" w:sz="0" w:space="0" w:color="auto"/>
        <w:bottom w:val="none" w:sz="0" w:space="0" w:color="auto"/>
        <w:right w:val="none" w:sz="0" w:space="0" w:color="auto"/>
      </w:divBdr>
    </w:div>
    <w:div w:id="1875385393">
      <w:bodyDiv w:val="1"/>
      <w:marLeft w:val="0"/>
      <w:marRight w:val="0"/>
      <w:marTop w:val="0"/>
      <w:marBottom w:val="0"/>
      <w:divBdr>
        <w:top w:val="none" w:sz="0" w:space="0" w:color="auto"/>
        <w:left w:val="none" w:sz="0" w:space="0" w:color="auto"/>
        <w:bottom w:val="none" w:sz="0" w:space="0" w:color="auto"/>
        <w:right w:val="none" w:sz="0" w:space="0" w:color="auto"/>
      </w:divBdr>
    </w:div>
    <w:div w:id="1896308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8.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s>
</file>

<file path=word/_rels/header1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52CAE4-BFCA-4EFF-BE8F-B3D80A95A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16207</Words>
  <Characters>92383</Characters>
  <Application>Microsoft Office Word</Application>
  <DocSecurity>0</DocSecurity>
  <PresentationFormat/>
  <Lines>769</Lines>
  <Paragraphs>216</Paragraphs>
  <ScaleCrop>false</ScaleCrop>
  <Company/>
  <LinksUpToDate>false</LinksUpToDate>
  <CharactersWithSpaces>108374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Hutt II, Peter</dc:creator>
  <cp:keywords/>
  <cp:lastModifiedBy>Ashley O'Brien</cp:lastModifiedBy>
  <cp:revision>18</cp:revision>
  <dcterms:created xsi:type="dcterms:W3CDTF">2019-06-21T13:54:00Z</dcterms:created>
  <dcterms:modified xsi:type="dcterms:W3CDTF">2019-08-16T15:40:00Z</dcterms:modified>
</cp:coreProperties>
</file>